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EAA35E">
      <w:pPr>
        <w:spacing w:line="240" w:lineRule="auto"/>
        <w:rPr>
          <w:sz w:val="21"/>
        </w:rPr>
        <w:sectPr>
          <w:headerReference r:id="rId4" w:type="first"/>
          <w:headerReference r:id="rId3" w:type="default"/>
          <w:pgSz w:w="11906" w:h="16838"/>
          <w:pgMar w:top="1440" w:right="1080" w:bottom="1440" w:left="1080" w:header="851" w:footer="992" w:gutter="0"/>
          <w:cols w:space="425" w:num="1"/>
          <w:titlePg/>
          <w:docGrid w:type="lines" w:linePitch="312" w:charSpace="0"/>
        </w:sectPr>
      </w:pPr>
      <w:bookmarkStart w:id="20" w:name="_GoBack"/>
      <w:bookmarkEnd w:id="20"/>
      <w:r>
        <w:rPr>
          <w:sz w:val="21"/>
        </w:rPr>
        <w:drawing>
          <wp:anchor distT="0" distB="0" distL="114300" distR="114300" simplePos="0" relativeHeight="251663360" behindDoc="0" locked="0" layoutInCell="1" allowOverlap="1">
            <wp:simplePos x="0" y="0"/>
            <wp:positionH relativeFrom="column">
              <wp:posOffset>4812665</wp:posOffset>
            </wp:positionH>
            <wp:positionV relativeFrom="paragraph">
              <wp:posOffset>-395605</wp:posOffset>
            </wp:positionV>
            <wp:extent cx="1211580" cy="431800"/>
            <wp:effectExtent l="0" t="0" r="7620" b="0"/>
            <wp:wrapNone/>
            <wp:docPr id="7" name="图片 7" descr="/Users/yaya/Documents/森途/森途/官方资料/森途教育/图片 1.png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yaya/Documents/森途/森途/官方资料/森途教育/图片 1.png图片 1"/>
                    <pic:cNvPicPr>
                      <a:picLocks noChangeAspect="1"/>
                    </pic:cNvPicPr>
                  </pic:nvPicPr>
                  <pic:blipFill>
                    <a:blip r:embed="rId8"/>
                    <a:srcRect l="-2985" t="-1323" r="1349"/>
                    <a:stretch>
                      <a:fillRect/>
                    </a:stretch>
                  </pic:blipFill>
                  <pic:spPr>
                    <a:xfrm>
                      <a:off x="6065520" y="526415"/>
                      <a:ext cx="1211580" cy="431800"/>
                    </a:xfrm>
                    <a:prstGeom prst="rect">
                      <a:avLst/>
                    </a:prstGeom>
                  </pic:spPr>
                </pic:pic>
              </a:graphicData>
            </a:graphic>
          </wp:anchor>
        </w:drawing>
      </w:r>
      <w:r>
        <w:rPr>
          <w:sz w:val="21"/>
        </w:rPr>
        <mc:AlternateContent>
          <mc:Choice Requires="wps">
            <w:drawing>
              <wp:anchor distT="0" distB="0" distL="114300" distR="114300" simplePos="0" relativeHeight="251665408" behindDoc="0" locked="0" layoutInCell="1" allowOverlap="1">
                <wp:simplePos x="0" y="0"/>
                <wp:positionH relativeFrom="column">
                  <wp:posOffset>2742565</wp:posOffset>
                </wp:positionH>
                <wp:positionV relativeFrom="paragraph">
                  <wp:posOffset>5738495</wp:posOffset>
                </wp:positionV>
                <wp:extent cx="3200400" cy="888365"/>
                <wp:effectExtent l="0" t="0" r="0" b="635"/>
                <wp:wrapNone/>
                <wp:docPr id="3" name="文本框 3"/>
                <wp:cNvGraphicFramePr/>
                <a:graphic xmlns:a="http://schemas.openxmlformats.org/drawingml/2006/main">
                  <a:graphicData uri="http://schemas.microsoft.com/office/word/2010/wordprocessingShape">
                    <wps:wsp>
                      <wps:cNvSpPr txBox="1"/>
                      <wps:spPr>
                        <a:xfrm>
                          <a:off x="3047365" y="5166995"/>
                          <a:ext cx="3200400" cy="888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AF688ED">
                            <w:pPr>
                              <w:spacing w:line="360" w:lineRule="auto"/>
                              <w:jc w:val="righ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北京森途教育科技股份有限公司</w:t>
                            </w:r>
                          </w:p>
                          <w:p w14:paraId="1C4DC3FA">
                            <w:pPr>
                              <w:spacing w:line="360" w:lineRule="auto"/>
                              <w:jc w:val="righ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202</w:t>
                            </w:r>
                            <w:r>
                              <w:rPr>
                                <w:rFonts w:hint="default" w:ascii="微软雅黑" w:hAnsi="微软雅黑" w:eastAsia="微软雅黑" w:cs="微软雅黑"/>
                                <w:sz w:val="24"/>
                                <w:szCs w:val="24"/>
                                <w:lang w:val="en-US" w:eastAsia="zh-CN"/>
                              </w:rPr>
                              <w:t>6</w:t>
                            </w:r>
                            <w:r>
                              <w:rPr>
                                <w:rFonts w:hint="eastAsia" w:ascii="微软雅黑" w:hAnsi="微软雅黑" w:eastAsia="微软雅黑" w:cs="微软雅黑"/>
                                <w:sz w:val="24"/>
                                <w:szCs w:val="24"/>
                                <w:lang w:val="en-US" w:eastAsia="zh-CN"/>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95pt;margin-top:451.85pt;height:69.95pt;width:252pt;z-index:251665408;mso-width-relative:page;mso-height-relative:page;" fillcolor="#FFFFFF [3201]" filled="t" stroked="f" coordsize="21600,21600" o:gfxdata="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os6+dYA&#10;AAAMAQAADwAAAAAAAAABACAAAAAiAAAAZHJzL2Rvd25yZXYueG1sUEsBAhQAFAAAAAgAh07iQNI5&#10;0FRaAgAAmwQAAA4AAAAAAAAAAQAgAAAAJQEAAGRycy9lMm9Eb2MueG1sUEsFBgAAAAAGAAYAWQEA&#10;APEFAAAAAA==&#10;">
                <v:fill on="t" focussize="0,0"/>
                <v:stroke on="f" weight="0.5pt"/>
                <v:imagedata o:title=""/>
                <o:lock v:ext="edit" aspectratio="f"/>
                <v:textbox>
                  <w:txbxContent>
                    <w:p w14:paraId="5AF688ED">
                      <w:pPr>
                        <w:spacing w:line="360" w:lineRule="auto"/>
                        <w:jc w:val="righ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北京森途教育科技股份有限公司</w:t>
                      </w:r>
                    </w:p>
                    <w:p w14:paraId="1C4DC3FA">
                      <w:pPr>
                        <w:spacing w:line="360" w:lineRule="auto"/>
                        <w:jc w:val="righ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202</w:t>
                      </w:r>
                      <w:r>
                        <w:rPr>
                          <w:rFonts w:hint="default" w:ascii="微软雅黑" w:hAnsi="微软雅黑" w:eastAsia="微软雅黑" w:cs="微软雅黑"/>
                          <w:sz w:val="24"/>
                          <w:szCs w:val="24"/>
                          <w:lang w:val="en-US" w:eastAsia="zh-CN"/>
                        </w:rPr>
                        <w:t>6</w:t>
                      </w:r>
                      <w:r>
                        <w:rPr>
                          <w:rFonts w:hint="eastAsia" w:ascii="微软雅黑" w:hAnsi="微软雅黑" w:eastAsia="微软雅黑" w:cs="微软雅黑"/>
                          <w:sz w:val="24"/>
                          <w:szCs w:val="24"/>
                          <w:lang w:val="en-US" w:eastAsia="zh-CN"/>
                        </w:rPr>
                        <w:t>年</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2057400</wp:posOffset>
                </wp:positionH>
                <wp:positionV relativeFrom="paragraph">
                  <wp:posOffset>3291205</wp:posOffset>
                </wp:positionV>
                <wp:extent cx="3959860" cy="996950"/>
                <wp:effectExtent l="0" t="0" r="0" b="0"/>
                <wp:wrapNone/>
                <wp:docPr id="15" name="文本框 15"/>
                <wp:cNvGraphicFramePr/>
                <a:graphic xmlns:a="http://schemas.openxmlformats.org/drawingml/2006/main">
                  <a:graphicData uri="http://schemas.microsoft.com/office/word/2010/wordprocessingShape">
                    <wps:wsp>
                      <wps:cNvSpPr txBox="1"/>
                      <wps:spPr>
                        <a:xfrm>
                          <a:off x="1031875" y="8973185"/>
                          <a:ext cx="3959860" cy="996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D2367">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微软雅黑" w:hAnsi="微软雅黑" w:eastAsia="微软雅黑" w:cs="微软雅黑"/>
                                <w:b/>
                                <w:bCs/>
                                <w:color w:val="125299"/>
                                <w:sz w:val="48"/>
                                <w:szCs w:val="48"/>
                                <w:lang w:val="en-US"/>
                                <w14:textFill>
                                  <w14:solidFill>
                                    <w14:srgbClr w14:val="125299">
                                      <w14:alpha w14:val="44000"/>
                                    </w14:srgbClr>
                                  </w14:solidFill>
                                </w14:textFill>
                              </w:rPr>
                            </w:pPr>
                            <w:r>
                              <w:rPr>
                                <w:rFonts w:hint="eastAsia" w:ascii="微软雅黑" w:hAnsi="微软雅黑" w:eastAsia="微软雅黑" w:cs="微软雅黑"/>
                                <w:b/>
                                <w:bCs/>
                                <w:color w:val="125299"/>
                                <w:sz w:val="48"/>
                                <w:szCs w:val="48"/>
                                <w:lang w:val="en-US" w:eastAsia="zh-CN"/>
                                <w14:textFill>
                                  <w14:solidFill>
                                    <w14:srgbClr w14:val="125299">
                                      <w14:alpha w14:val="44000"/>
                                    </w14:srgbClr>
                                  </w14:solidFill>
                                </w14:textFill>
                              </w:rPr>
                              <w:t>平台使用说明书</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62pt;margin-top:259.15pt;height:78.5pt;width:311.8pt;z-index:251661312;mso-width-relative:page;mso-height-relative:page;" filled="f" stroked="f" coordsize="21600,21600" o:gfxdata="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l7E8q2wAAAAsBAAAPAAAAAAAAAAEAIAAAACIA&#10;AABkcnMvZG93bnJldi54bWxQSwECFAAUAAAACACHTuJAlBiqnD8CAABkBAAADgAAAAAAAAABACAA&#10;AAAqAQAAZHJzL2Uyb0RvYy54bWxQSwUGAAAAAAYABgBZAQAA2wUAAAAA&#10;">
                <v:fill on="f" focussize="0,0"/>
                <v:stroke on="f" weight="0.5pt"/>
                <v:imagedata o:title=""/>
                <o:lock v:ext="edit" aspectratio="f"/>
                <v:textbox inset="0mm,0mm,0mm,0mm" style="mso-fit-shape-to-text:t;">
                  <w:txbxContent>
                    <w:p w14:paraId="160D2367">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微软雅黑" w:hAnsi="微软雅黑" w:eastAsia="微软雅黑" w:cs="微软雅黑"/>
                          <w:b/>
                          <w:bCs/>
                          <w:color w:val="125299"/>
                          <w:sz w:val="48"/>
                          <w:szCs w:val="48"/>
                          <w:lang w:val="en-US"/>
                          <w14:textFill>
                            <w14:solidFill>
                              <w14:srgbClr w14:val="125299">
                                <w14:alpha w14:val="44000"/>
                              </w14:srgbClr>
                            </w14:solidFill>
                          </w14:textFill>
                        </w:rPr>
                      </w:pPr>
                      <w:r>
                        <w:rPr>
                          <w:rFonts w:hint="eastAsia" w:ascii="微软雅黑" w:hAnsi="微软雅黑" w:eastAsia="微软雅黑" w:cs="微软雅黑"/>
                          <w:b/>
                          <w:bCs/>
                          <w:color w:val="125299"/>
                          <w:sz w:val="48"/>
                          <w:szCs w:val="48"/>
                          <w:lang w:val="en-US" w:eastAsia="zh-CN"/>
                          <w14:textFill>
                            <w14:solidFill>
                              <w14:srgbClr w14:val="125299">
                                <w14:alpha w14:val="44000"/>
                              </w14:srgbClr>
                            </w14:solidFill>
                          </w14:textFill>
                        </w:rPr>
                        <w:t>平台使用说明书</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55245</wp:posOffset>
                </wp:positionH>
                <wp:positionV relativeFrom="paragraph">
                  <wp:posOffset>967740</wp:posOffset>
                </wp:positionV>
                <wp:extent cx="5923915" cy="93599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5923915" cy="9359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0309DD">
                            <w:pPr>
                              <w:keepNext w:val="0"/>
                              <w:keepLines w:val="0"/>
                              <w:pageBreakBefore w:val="0"/>
                              <w:widowControl w:val="0"/>
                              <w:kinsoku/>
                              <w:wordWrap/>
                              <w:overflowPunct/>
                              <w:topLinePunct w:val="0"/>
                              <w:autoSpaceDE/>
                              <w:autoSpaceDN/>
                              <w:bidi w:val="0"/>
                              <w:adjustRightInd/>
                              <w:snapToGrid/>
                              <w:spacing w:line="1600" w:lineRule="exact"/>
                              <w:jc w:val="right"/>
                              <w:textAlignment w:val="auto"/>
                              <w:rPr>
                                <w:rFonts w:hint="eastAsia" w:ascii="微软雅黑" w:hAnsi="微软雅黑" w:eastAsia="微软雅黑" w:cs="微软雅黑"/>
                                <w:b/>
                                <w:bCs/>
                                <w:color w:val="125299"/>
                                <w:sz w:val="84"/>
                                <w:szCs w:val="84"/>
                                <w:lang w:val="en-US" w:eastAsia="zh-CN"/>
                                <w14:textFill>
                                  <w14:solidFill>
                                    <w14:srgbClr w14:val="125299">
                                      <w14:alpha w14:val="0"/>
                                    </w14:srgbClr>
                                  </w14:solidFill>
                                </w14:textFill>
                              </w:rPr>
                            </w:pPr>
                            <w:r>
                              <w:rPr>
                                <w:rFonts w:hint="eastAsia" w:ascii="微软雅黑" w:hAnsi="微软雅黑" w:eastAsia="微软雅黑" w:cs="微软雅黑"/>
                                <w:b/>
                                <w:bCs/>
                                <w:color w:val="125299"/>
                                <w:sz w:val="84"/>
                                <w:szCs w:val="84"/>
                                <w:lang w:val="en-US" w:eastAsia="zh-CN"/>
                                <w14:textFill>
                                  <w14:solidFill>
                                    <w14:srgbClr w14:val="125299">
                                      <w14:alpha w14:val="0"/>
                                    </w14:srgbClr>
                                  </w14:solidFill>
                                </w14:textFill>
                              </w:rPr>
                              <w:t>森途学苑</w:t>
                            </w:r>
                          </w:p>
                          <w:p w14:paraId="35AEE13D">
                            <w:pPr>
                              <w:keepNext w:val="0"/>
                              <w:keepLines w:val="0"/>
                              <w:pageBreakBefore w:val="0"/>
                              <w:widowControl w:val="0"/>
                              <w:kinsoku/>
                              <w:wordWrap/>
                              <w:overflowPunct/>
                              <w:topLinePunct w:val="0"/>
                              <w:autoSpaceDE/>
                              <w:autoSpaceDN/>
                              <w:bidi w:val="0"/>
                              <w:adjustRightInd/>
                              <w:snapToGrid/>
                              <w:spacing w:line="1600" w:lineRule="exact"/>
                              <w:jc w:val="right"/>
                              <w:textAlignment w:val="auto"/>
                              <w:rPr>
                                <w:rFonts w:hint="eastAsia" w:ascii="微软雅黑" w:hAnsi="微软雅黑" w:eastAsia="微软雅黑" w:cs="微软雅黑"/>
                                <w:b/>
                                <w:bCs/>
                                <w:color w:val="125299"/>
                                <w:sz w:val="84"/>
                                <w:szCs w:val="84"/>
                                <w:lang w:val="en-US" w:eastAsia="zh-CN"/>
                                <w14:textFill>
                                  <w14:solidFill>
                                    <w14:srgbClr w14:val="125299">
                                      <w14:alpha w14:val="0"/>
                                    </w14:srgbClr>
                                  </w14:solidFill>
                                </w14:textFill>
                              </w:rPr>
                            </w:pPr>
                            <w:r>
                              <w:rPr>
                                <w:rFonts w:hint="eastAsia" w:ascii="微软雅黑" w:hAnsi="微软雅黑" w:eastAsia="微软雅黑" w:cs="微软雅黑"/>
                                <w:b/>
                                <w:bCs/>
                                <w:color w:val="125299"/>
                                <w:sz w:val="52"/>
                                <w:szCs w:val="52"/>
                                <w:lang w:val="en-US" w:eastAsia="zh-CN"/>
                                <w14:textFill>
                                  <w14:solidFill>
                                    <w14:srgbClr w14:val="125299">
                                      <w14:alpha w14:val="0"/>
                                    </w14:srgbClr>
                                  </w14:solidFill>
                                </w14:textFill>
                              </w:rPr>
                              <w:t>职业能力与创业学习资源总库</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35pt;margin-top:76.2pt;height:73.7pt;width:466.45pt;z-index:251660288;mso-width-relative:page;mso-height-relative:page;" filled="f" stroked="f" coordsize="21600,21600" o:gfxdata="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clqj/YAAAACQEAAA8AAAAAAAAAAQAgAAAAIgAAAGRycy9kb3ducmV2&#10;LnhtbFBLAQIUABQAAAAIAIdO4kA775fSNQIAAFgEAAAOAAAAAAAAAAEAIAAAACcBAABkcnMvZTJv&#10;RG9jLnhtbFBLBQYAAAAABgAGAFkBAADOBQAAAAA=&#10;">
                <v:fill on="f" focussize="0,0"/>
                <v:stroke on="f" weight="0.5pt"/>
                <v:imagedata o:title=""/>
                <o:lock v:ext="edit" aspectratio="f"/>
                <v:textbox inset="0mm,0mm,0mm,0mm" style="mso-fit-shape-to-text:t;">
                  <w:txbxContent>
                    <w:p w14:paraId="410309DD">
                      <w:pPr>
                        <w:keepNext w:val="0"/>
                        <w:keepLines w:val="0"/>
                        <w:pageBreakBefore w:val="0"/>
                        <w:widowControl w:val="0"/>
                        <w:kinsoku/>
                        <w:wordWrap/>
                        <w:overflowPunct/>
                        <w:topLinePunct w:val="0"/>
                        <w:autoSpaceDE/>
                        <w:autoSpaceDN/>
                        <w:bidi w:val="0"/>
                        <w:adjustRightInd/>
                        <w:snapToGrid/>
                        <w:spacing w:line="1600" w:lineRule="exact"/>
                        <w:jc w:val="right"/>
                        <w:textAlignment w:val="auto"/>
                        <w:rPr>
                          <w:rFonts w:hint="eastAsia" w:ascii="微软雅黑" w:hAnsi="微软雅黑" w:eastAsia="微软雅黑" w:cs="微软雅黑"/>
                          <w:b/>
                          <w:bCs/>
                          <w:color w:val="125299"/>
                          <w:sz w:val="84"/>
                          <w:szCs w:val="84"/>
                          <w:lang w:val="en-US" w:eastAsia="zh-CN"/>
                          <w14:textFill>
                            <w14:solidFill>
                              <w14:srgbClr w14:val="125299">
                                <w14:alpha w14:val="0"/>
                              </w14:srgbClr>
                            </w14:solidFill>
                          </w14:textFill>
                        </w:rPr>
                      </w:pPr>
                      <w:r>
                        <w:rPr>
                          <w:rFonts w:hint="eastAsia" w:ascii="微软雅黑" w:hAnsi="微软雅黑" w:eastAsia="微软雅黑" w:cs="微软雅黑"/>
                          <w:b/>
                          <w:bCs/>
                          <w:color w:val="125299"/>
                          <w:sz w:val="84"/>
                          <w:szCs w:val="84"/>
                          <w:lang w:val="en-US" w:eastAsia="zh-CN"/>
                          <w14:textFill>
                            <w14:solidFill>
                              <w14:srgbClr w14:val="125299">
                                <w14:alpha w14:val="0"/>
                              </w14:srgbClr>
                            </w14:solidFill>
                          </w14:textFill>
                        </w:rPr>
                        <w:t>森途学苑</w:t>
                      </w:r>
                    </w:p>
                    <w:p w14:paraId="35AEE13D">
                      <w:pPr>
                        <w:keepNext w:val="0"/>
                        <w:keepLines w:val="0"/>
                        <w:pageBreakBefore w:val="0"/>
                        <w:widowControl w:val="0"/>
                        <w:kinsoku/>
                        <w:wordWrap/>
                        <w:overflowPunct/>
                        <w:topLinePunct w:val="0"/>
                        <w:autoSpaceDE/>
                        <w:autoSpaceDN/>
                        <w:bidi w:val="0"/>
                        <w:adjustRightInd/>
                        <w:snapToGrid/>
                        <w:spacing w:line="1600" w:lineRule="exact"/>
                        <w:jc w:val="right"/>
                        <w:textAlignment w:val="auto"/>
                        <w:rPr>
                          <w:rFonts w:hint="eastAsia" w:ascii="微软雅黑" w:hAnsi="微软雅黑" w:eastAsia="微软雅黑" w:cs="微软雅黑"/>
                          <w:b/>
                          <w:bCs/>
                          <w:color w:val="125299"/>
                          <w:sz w:val="84"/>
                          <w:szCs w:val="84"/>
                          <w:lang w:val="en-US" w:eastAsia="zh-CN"/>
                          <w14:textFill>
                            <w14:solidFill>
                              <w14:srgbClr w14:val="125299">
                                <w14:alpha w14:val="0"/>
                              </w14:srgbClr>
                            </w14:solidFill>
                          </w14:textFill>
                        </w:rPr>
                      </w:pPr>
                      <w:r>
                        <w:rPr>
                          <w:rFonts w:hint="eastAsia" w:ascii="微软雅黑" w:hAnsi="微软雅黑" w:eastAsia="微软雅黑" w:cs="微软雅黑"/>
                          <w:b/>
                          <w:bCs/>
                          <w:color w:val="125299"/>
                          <w:sz w:val="52"/>
                          <w:szCs w:val="52"/>
                          <w:lang w:val="en-US" w:eastAsia="zh-CN"/>
                          <w14:textFill>
                            <w14:solidFill>
                              <w14:srgbClr w14:val="125299">
                                <w14:alpha w14:val="0"/>
                              </w14:srgbClr>
                            </w14:solidFill>
                          </w14:textFill>
                        </w:rPr>
                        <w:t>职业能力与创业学习资源总库</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6658610</wp:posOffset>
                </wp:positionH>
                <wp:positionV relativeFrom="paragraph">
                  <wp:posOffset>1985645</wp:posOffset>
                </wp:positionV>
                <wp:extent cx="215900" cy="1800225"/>
                <wp:effectExtent l="0" t="0" r="12700" b="9525"/>
                <wp:wrapNone/>
                <wp:docPr id="2" name="矩形 2"/>
                <wp:cNvGraphicFramePr/>
                <a:graphic xmlns:a="http://schemas.openxmlformats.org/drawingml/2006/main">
                  <a:graphicData uri="http://schemas.microsoft.com/office/word/2010/wordprocessingShape">
                    <wps:wsp>
                      <wps:cNvSpPr/>
                      <wps:spPr>
                        <a:xfrm>
                          <a:off x="6995160" y="2757170"/>
                          <a:ext cx="215900" cy="1800225"/>
                        </a:xfrm>
                        <a:prstGeom prst="rect">
                          <a:avLst/>
                        </a:prstGeom>
                        <a:solidFill>
                          <a:srgbClr val="1252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4.3pt;margin-top:156.35pt;height:141.75pt;width:17pt;z-index:251664384;v-text-anchor:middle;mso-width-relative:page;mso-height-relative:page;" fillcolor="#125299" filled="t" stroked="f" coordsize="21600,21600" o:gfxdata="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HRUB9YAAAANAQAADwAAAAAAAAABACAAAAAiAAAAZHJzL2Rv&#10;d25yZXYueG1sUEsBAhQAFAAAAAgAh07iQGlf3gZ1AgAA1wQAAA4AAAAAAAAAAQAgAAAAJQEAAGRy&#10;cy9lMm9Eb2MueG1sUEsFBgAAAAAGAAYAWQEAAAwGAAAAAA==&#10;">
                <v:fill on="t" focussize="0,0"/>
                <v:stroke on="f" weight="1pt" miterlimit="8" joinstyle="miter"/>
                <v:imagedata o:title=""/>
                <o:lock v:ext="edit" aspectratio="f"/>
              </v:rect>
            </w:pict>
          </mc:Fallback>
        </mc:AlternateContent>
      </w:r>
    </w:p>
    <w:p w14:paraId="541FB532">
      <w:pPr>
        <w:spacing w:line="240" w:lineRule="auto"/>
        <w:rPr>
          <w:rFonts w:hint="eastAsia"/>
          <w:sz w:val="21"/>
          <w:lang w:val="en-US" w:eastAsia="zh-CN"/>
        </w:rPr>
      </w:pPr>
    </w:p>
    <w:p w14:paraId="444D9E97">
      <w:pPr>
        <w:spacing w:line="360" w:lineRule="auto"/>
        <w:rPr>
          <w:rFonts w:hint="eastAsia"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bookmarkStart w:id="0" w:name="_Toc305837956_WPSOffice_Level1"/>
      <w:r>
        <w:rPr>
          <w:rFonts w:hint="eastAsia"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t>一、《森途学苑-职业能力与创业学习资源总库》概述</w:t>
      </w:r>
      <w:bookmarkEnd w:id="0"/>
    </w:p>
    <w:p w14:paraId="200D4A0D">
      <w:pPr>
        <w:keepNext w:val="0"/>
        <w:keepLines w:val="0"/>
        <w:pageBreakBefore w:val="0"/>
        <w:widowControl w:val="0"/>
        <w:kinsoku/>
        <w:wordWrap/>
        <w:overflowPunct/>
        <w:topLinePunct w:val="0"/>
        <w:autoSpaceDE/>
        <w:autoSpaceDN/>
        <w:bidi w:val="0"/>
        <w:adjustRightInd/>
        <w:snapToGrid/>
        <w:spacing w:before="156" w:beforeLines="50" w:line="360" w:lineRule="auto"/>
        <w:textAlignment w:val="auto"/>
        <w:outlineLvl w:val="1"/>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bookmarkStart w:id="1" w:name="_Toc2060361593_WPSOffice_Level2"/>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1.1数据库简介</w:t>
      </w:r>
      <w:bookmarkEnd w:id="1"/>
    </w:p>
    <w:p w14:paraId="1AB1FE2D">
      <w:pPr>
        <w:spacing w:line="360" w:lineRule="auto"/>
        <w:ind w:firstLine="42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《森途学苑-职业能力与创业学习资源总库》</w:t>
      </w:r>
      <w:r>
        <w:rPr>
          <w:rFonts w:hint="eastAsia" w:ascii="微软雅黑" w:hAnsi="微软雅黑" w:eastAsia="微软雅黑" w:cs="微软雅黑"/>
          <w:color w:val="404040" w:themeColor="text1" w:themeTint="BF"/>
          <w:sz w:val="24"/>
          <w:lang w:eastAsia="zh-CN"/>
          <w14:textFill>
            <w14:solidFill>
              <w14:schemeClr w14:val="tx1">
                <w14:lumMod w14:val="75000"/>
                <w14:lumOff w14:val="25000"/>
              </w14:schemeClr>
            </w14:solidFill>
          </w14:textFill>
        </w:rPr>
        <w:t>（</w:t>
      </w: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以下简称“森途学苑”</w:t>
      </w:r>
      <w:r>
        <w:rPr>
          <w:rFonts w:hint="eastAsia" w:ascii="微软雅黑" w:hAnsi="微软雅黑" w:eastAsia="微软雅黑" w:cs="微软雅黑"/>
          <w:color w:val="404040" w:themeColor="text1" w:themeTint="BF"/>
          <w:sz w:val="24"/>
          <w:lang w:eastAsia="zh-CN"/>
          <w14:textFill>
            <w14:solidFill>
              <w14:schemeClr w14:val="tx1">
                <w14:lumMod w14:val="75000"/>
                <w14:lumOff w14:val="25000"/>
              </w14:schemeClr>
            </w14:solidFill>
          </w14:textFill>
        </w:rPr>
        <w:t>）</w:t>
      </w: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一直坚持以“提供优质知识服务”为宗旨在院校就业创业教育领域深耕数年，致力于构建一个包含就业创业于一体的完整职业生态学习系统，打通内容生产、知识服务一体化教学服务，为高校提供丰富的教学服务支持。</w:t>
      </w:r>
    </w:p>
    <w:p w14:paraId="704B2DF8">
      <w:pPr>
        <w:spacing w:line="360" w:lineRule="auto"/>
        <w:jc w:val="cente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drawing>
          <wp:inline distT="0" distB="0" distL="114300" distR="114300">
            <wp:extent cx="6160770" cy="2628265"/>
            <wp:effectExtent l="0" t="0" r="1143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160770" cy="2628265"/>
                    </a:xfrm>
                    <a:prstGeom prst="rect">
                      <a:avLst/>
                    </a:prstGeom>
                    <a:noFill/>
                    <a:ln>
                      <a:noFill/>
                    </a:ln>
                  </pic:spPr>
                </pic:pic>
              </a:graphicData>
            </a:graphic>
          </wp:inline>
        </w:drawing>
      </w:r>
    </w:p>
    <w:p w14:paraId="4BE63220">
      <w:pPr>
        <w:spacing w:line="360" w:lineRule="auto"/>
        <w:ind w:firstLine="420"/>
        <w:jc w:val="left"/>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森途学苑汇聚多种优质资源，整合视频、音频、报告、法律法规、题库等多种优质资源，针对职业需求自主研发多条学习体系和专题，为学生扫清职业障碍，拓宽职业道路；同时数据库还提供AI智能工具、在线测评、模拟演练等实践体验服务，为高校的就业创业教育提供整体化解决方案。</w:t>
      </w:r>
    </w:p>
    <w:p w14:paraId="458A4543">
      <w:pPr>
        <w:keepNext w:val="0"/>
        <w:keepLines w:val="0"/>
        <w:pageBreakBefore w:val="0"/>
        <w:widowControl w:val="0"/>
        <w:kinsoku/>
        <w:wordWrap/>
        <w:overflowPunct/>
        <w:topLinePunct w:val="0"/>
        <w:autoSpaceDE/>
        <w:autoSpaceDN/>
        <w:bidi w:val="0"/>
        <w:adjustRightInd/>
        <w:snapToGrid/>
        <w:spacing w:before="156" w:beforeLines="50" w:line="360" w:lineRule="auto"/>
        <w:textAlignment w:val="auto"/>
        <w:outlineLvl w:val="1"/>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bookmarkStart w:id="2" w:name="_Toc323485676_WPSOffice_Level2"/>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1.2数据库网址：</w:t>
      </w:r>
      <w:bookmarkEnd w:id="2"/>
    </w:p>
    <w:p w14:paraId="7E2BE7BA">
      <w:pPr>
        <w:spacing w:line="360" w:lineRule="auto"/>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14:textFill>
            <w14:solidFill>
              <w14:schemeClr w14:val="tx1">
                <w14:lumMod w14:val="75000"/>
                <w14:lumOff w14:val="25000"/>
              </w14:schemeClr>
            </w14:solidFill>
          </w14:textFill>
        </w:rPr>
        <w:fldChar w:fldCharType="begin"/>
      </w:r>
      <w:r>
        <w:rPr>
          <w:rFonts w:hint="eastAsia" w:ascii="微软雅黑" w:hAnsi="微软雅黑" w:eastAsia="微软雅黑" w:cs="微软雅黑"/>
          <w:color w:val="404040" w:themeColor="text1" w:themeTint="BF"/>
          <w14:textFill>
            <w14:solidFill>
              <w14:schemeClr w14:val="tx1">
                <w14:lumMod w14:val="75000"/>
                <w14:lumOff w14:val="25000"/>
              </w14:schemeClr>
            </w14:solidFill>
          </w14:textFill>
        </w:rPr>
        <w:instrText xml:space="preserve"> HYPERLINK "http://www.sentuxueyuan.com" </w:instrText>
      </w:r>
      <w:r>
        <w:rPr>
          <w:rFonts w:hint="eastAsia" w:ascii="微软雅黑" w:hAnsi="微软雅黑" w:eastAsia="微软雅黑" w:cs="微软雅黑"/>
          <w:color w:val="404040" w:themeColor="text1" w:themeTint="BF"/>
          <w14:textFill>
            <w14:solidFill>
              <w14:schemeClr w14:val="tx1">
                <w14:lumMod w14:val="75000"/>
                <w14:lumOff w14:val="25000"/>
              </w14:schemeClr>
            </w14:solidFill>
          </w14:textFill>
        </w:rPr>
        <w:fldChar w:fldCharType="separate"/>
      </w:r>
      <w:r>
        <w:rPr>
          <w:rStyle w:val="7"/>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www.sentuxueyuan.com</w:t>
      </w:r>
      <w:r>
        <w:rPr>
          <w:rStyle w:val="7"/>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fldChar w:fldCharType="end"/>
      </w:r>
    </w:p>
    <w:p w14:paraId="6D44C46D">
      <w:pPr>
        <w:keepNext w:val="0"/>
        <w:keepLines w:val="0"/>
        <w:pageBreakBefore w:val="0"/>
        <w:widowControl w:val="0"/>
        <w:kinsoku/>
        <w:wordWrap/>
        <w:overflowPunct/>
        <w:topLinePunct w:val="0"/>
        <w:autoSpaceDE/>
        <w:autoSpaceDN/>
        <w:bidi w:val="0"/>
        <w:adjustRightInd/>
        <w:snapToGrid/>
        <w:spacing w:before="156" w:beforeLines="50" w:line="360" w:lineRule="auto"/>
        <w:textAlignment w:val="auto"/>
        <w:outlineLvl w:val="1"/>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bookmarkStart w:id="3" w:name="_Toc1542645975_WPSOffice_Level2"/>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1.3访问规则</w:t>
      </w:r>
      <w:bookmarkEnd w:id="3"/>
    </w:p>
    <w:p w14:paraId="387D72AF">
      <w:pPr>
        <w:pStyle w:val="8"/>
        <w:numPr>
          <w:ilvl w:val="0"/>
          <w:numId w:val="1"/>
        </w:numPr>
        <w:spacing w:line="360" w:lineRule="auto"/>
        <w:ind w:left="420" w:leftChars="0" w:hanging="420" w:firstLineChars="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IP授权范围内使用无登录注册限制;</w:t>
      </w:r>
    </w:p>
    <w:p w14:paraId="17C777B8">
      <w:pPr>
        <w:pStyle w:val="8"/>
        <w:numPr>
          <w:ilvl w:val="0"/>
          <w:numId w:val="1"/>
        </w:numPr>
        <w:spacing w:line="360" w:lineRule="auto"/>
        <w:ind w:left="420" w:leftChars="0" w:hanging="420" w:firstLineChars="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IP授权范围外使用需在IP授权范围内注册登录后即可使用;</w:t>
      </w:r>
    </w:p>
    <w:p w14:paraId="683F4AA4">
      <w:pPr>
        <w:spacing w:before="156" w:beforeLines="50" w:line="360" w:lineRule="auto"/>
        <w:rPr>
          <w:rFonts w:hint="eastAsia"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bookmarkStart w:id="4" w:name="_Toc2060361593_WPSOffice_Level1"/>
      <w:r>
        <w:rPr>
          <w:rFonts w:hint="eastAsia"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t>二、</w:t>
      </w:r>
      <w:r>
        <w:rPr>
          <w:rFonts w:hint="eastAsia" w:ascii="微软雅黑" w:hAnsi="微软雅黑" w:eastAsia="微软雅黑" w:cs="微软雅黑"/>
          <w:b/>
          <w:bCs/>
          <w:color w:val="404040" w:themeColor="text1" w:themeTint="BF"/>
          <w:sz w:val="24"/>
          <w:lang w:val="en-US" w:eastAsia="zh-CN"/>
          <w14:textFill>
            <w14:solidFill>
              <w14:schemeClr w14:val="tx1">
                <w14:lumMod w14:val="75000"/>
                <w14:lumOff w14:val="25000"/>
              </w14:schemeClr>
            </w14:solidFill>
          </w14:textFill>
        </w:rPr>
        <w:t>数据库</w:t>
      </w:r>
      <w:r>
        <w:rPr>
          <w:rFonts w:hint="eastAsia"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t>使用指南</w:t>
      </w:r>
      <w:bookmarkEnd w:id="4"/>
    </w:p>
    <w:p w14:paraId="0FD3D3EA">
      <w:pPr>
        <w:keepNext w:val="0"/>
        <w:keepLines w:val="0"/>
        <w:pageBreakBefore w:val="0"/>
        <w:widowControl w:val="0"/>
        <w:kinsoku/>
        <w:wordWrap/>
        <w:overflowPunct/>
        <w:topLinePunct w:val="0"/>
        <w:autoSpaceDE/>
        <w:autoSpaceDN/>
        <w:bidi w:val="0"/>
        <w:adjustRightInd/>
        <w:snapToGrid/>
        <w:spacing w:before="156" w:beforeLines="50" w:line="360" w:lineRule="auto"/>
        <w:textAlignment w:val="auto"/>
        <w:outlineLvl w:val="1"/>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bookmarkStart w:id="5" w:name="_Toc680831594_WPSOffice_Level2"/>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2.1使用时间</w:t>
      </w:r>
      <w:bookmarkEnd w:id="5"/>
    </w:p>
    <w:p w14:paraId="0CEE5EE5">
      <w:pPr>
        <w:spacing w:line="360" w:lineRule="auto"/>
        <w:ind w:firstLine="42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只要账号是在允许的IP范围内注册的学生，则支持全天24小时使用。</w:t>
      </w:r>
    </w:p>
    <w:p w14:paraId="00BA026E">
      <w:pPr>
        <w:keepNext w:val="0"/>
        <w:keepLines w:val="0"/>
        <w:pageBreakBefore w:val="0"/>
        <w:widowControl w:val="0"/>
        <w:kinsoku/>
        <w:wordWrap/>
        <w:overflowPunct/>
        <w:topLinePunct w:val="0"/>
        <w:autoSpaceDE/>
        <w:autoSpaceDN/>
        <w:bidi w:val="0"/>
        <w:adjustRightInd/>
        <w:snapToGrid/>
        <w:spacing w:before="156" w:beforeLines="50" w:line="360" w:lineRule="auto"/>
        <w:textAlignment w:val="auto"/>
        <w:outlineLvl w:val="1"/>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bookmarkStart w:id="6" w:name="_Toc943729142_WPSOffice_Level2"/>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2.2网络要求</w:t>
      </w:r>
      <w:bookmarkEnd w:id="6"/>
    </w:p>
    <w:p w14:paraId="05323021">
      <w:pPr>
        <w:spacing w:line="360" w:lineRule="auto"/>
        <w:ind w:firstLine="42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一般浏览需要达到512kbps带宽，如果想要视频播放流畅，则需至少达到1M。</w:t>
      </w:r>
    </w:p>
    <w:p w14:paraId="597DF702">
      <w:pPr>
        <w:keepNext w:val="0"/>
        <w:keepLines w:val="0"/>
        <w:pageBreakBefore w:val="0"/>
        <w:widowControl w:val="0"/>
        <w:kinsoku/>
        <w:wordWrap/>
        <w:overflowPunct/>
        <w:topLinePunct w:val="0"/>
        <w:autoSpaceDE/>
        <w:autoSpaceDN/>
        <w:bidi w:val="0"/>
        <w:adjustRightInd/>
        <w:snapToGrid/>
        <w:spacing w:before="156" w:beforeLines="50" w:line="360" w:lineRule="auto"/>
        <w:textAlignment w:val="auto"/>
        <w:outlineLvl w:val="1"/>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bookmarkStart w:id="7" w:name="_Toc2088956499_WPSOffice_Level2"/>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2.3注册流程</w:t>
      </w:r>
      <w:bookmarkEnd w:id="7"/>
    </w:p>
    <w:p w14:paraId="21EBE715">
      <w:pPr>
        <w:spacing w:line="360" w:lineRule="auto"/>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（1）注册说明</w:t>
      </w:r>
    </w:p>
    <w:p w14:paraId="7344CADC">
      <w:pPr>
        <w:spacing w:line="360" w:lineRule="auto"/>
        <w:ind w:firstLine="42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对于尚未注册的学生，必须在允许IP范围内使用手机号注册。</w:t>
      </w:r>
    </w:p>
    <w:p w14:paraId="3F6AB066">
      <w:pPr>
        <w:spacing w:line="360" w:lineRule="auto"/>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（2）注册流程</w:t>
      </w:r>
    </w:p>
    <w:p w14:paraId="68F092F7">
      <w:pPr>
        <w:spacing w:line="360" w:lineRule="auto"/>
        <w:ind w:firstLine="42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步骤一：打开首页，点击首页顶部右侧【注册】按钮。</w:t>
      </w:r>
    </w:p>
    <w:p w14:paraId="129F7FE6">
      <w:pPr>
        <w:spacing w:line="360" w:lineRule="auto"/>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drawing>
          <wp:inline distT="0" distB="0" distL="0" distR="0">
            <wp:extent cx="5270500" cy="568960"/>
            <wp:effectExtent l="0" t="0" r="1270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5270500" cy="568960"/>
                    </a:xfrm>
                    <a:prstGeom prst="rect">
                      <a:avLst/>
                    </a:prstGeom>
                  </pic:spPr>
                </pic:pic>
              </a:graphicData>
            </a:graphic>
          </wp:inline>
        </w:drawing>
      </w:r>
    </w:p>
    <w:p w14:paraId="55253CEA">
      <w:pPr>
        <w:spacing w:line="360" w:lineRule="auto"/>
        <w:ind w:firstLine="42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步骤二：输入手机—获取手机验证码—输入手机验证码—设置密码—确认密码—注册成功—返回登录。</w:t>
      </w:r>
    </w:p>
    <w:p w14:paraId="1D47CC05">
      <w:pPr>
        <w:spacing w:line="360" w:lineRule="auto"/>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drawing>
          <wp:inline distT="0" distB="0" distL="114300" distR="114300">
            <wp:extent cx="6177280" cy="2686050"/>
            <wp:effectExtent l="0" t="0" r="20320" b="63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
                    <a:stretch>
                      <a:fillRect/>
                    </a:stretch>
                  </pic:blipFill>
                  <pic:spPr>
                    <a:xfrm>
                      <a:off x="0" y="0"/>
                      <a:ext cx="6177280" cy="2686050"/>
                    </a:xfrm>
                    <a:prstGeom prst="rect">
                      <a:avLst/>
                    </a:prstGeom>
                    <a:noFill/>
                    <a:ln>
                      <a:noFill/>
                    </a:ln>
                  </pic:spPr>
                </pic:pic>
              </a:graphicData>
            </a:graphic>
          </wp:inline>
        </w:drawing>
      </w:r>
    </w:p>
    <w:p w14:paraId="2FD71044">
      <w:pPr>
        <w:keepNext w:val="0"/>
        <w:keepLines w:val="0"/>
        <w:pageBreakBefore w:val="0"/>
        <w:widowControl w:val="0"/>
        <w:kinsoku/>
        <w:wordWrap/>
        <w:overflowPunct/>
        <w:topLinePunct w:val="0"/>
        <w:autoSpaceDE/>
        <w:autoSpaceDN/>
        <w:bidi w:val="0"/>
        <w:adjustRightInd/>
        <w:snapToGrid/>
        <w:spacing w:before="156" w:beforeLines="50" w:line="360" w:lineRule="auto"/>
        <w:textAlignment w:val="auto"/>
        <w:outlineLvl w:val="1"/>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bookmarkStart w:id="8" w:name="_Toc2029217537_WPSOffice_Level2"/>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2.4登录说明</w:t>
      </w:r>
      <w:bookmarkEnd w:id="8"/>
    </w:p>
    <w:p w14:paraId="35595ADA">
      <w:pPr>
        <w:spacing w:line="360" w:lineRule="auto"/>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（1）登录说明</w:t>
      </w:r>
    </w:p>
    <w:p w14:paraId="0193DA84">
      <w:pPr>
        <w:pStyle w:val="8"/>
        <w:numPr>
          <w:ilvl w:val="0"/>
          <w:numId w:val="1"/>
        </w:numPr>
        <w:spacing w:line="360" w:lineRule="auto"/>
        <w:ind w:left="420" w:leftChars="0" w:hanging="420" w:firstLineChars="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对于新用户，必须使用手机号注册登录。</w:t>
      </w:r>
    </w:p>
    <w:p w14:paraId="02E637C5">
      <w:pPr>
        <w:pStyle w:val="8"/>
        <w:numPr>
          <w:ilvl w:val="0"/>
          <w:numId w:val="1"/>
        </w:numPr>
        <w:spacing w:line="360" w:lineRule="auto"/>
        <w:ind w:left="420" w:leftChars="0" w:hanging="420" w:firstLineChars="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同一个账号，不支持两人及以上用户同时在线使用。</w:t>
      </w:r>
    </w:p>
    <w:p w14:paraId="30737536">
      <w:pPr>
        <w:pStyle w:val="8"/>
        <w:numPr>
          <w:ilvl w:val="0"/>
          <w:numId w:val="1"/>
        </w:numPr>
        <w:spacing w:line="360" w:lineRule="auto"/>
        <w:ind w:left="420" w:leftChars="0" w:hanging="420" w:firstLineChars="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一个账号，只需登录一次，便可全库使用。</w:t>
      </w:r>
    </w:p>
    <w:p w14:paraId="45EF80E0">
      <w:pPr>
        <w:pStyle w:val="8"/>
        <w:numPr>
          <w:ilvl w:val="0"/>
          <w:numId w:val="1"/>
        </w:numPr>
        <w:spacing w:line="360" w:lineRule="auto"/>
        <w:ind w:left="420" w:leftChars="0" w:hanging="420" w:firstLineChars="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只要在IP范围内注册的账号，就可以在任何地方登录使用，不受IP限制。</w:t>
      </w:r>
    </w:p>
    <w:p w14:paraId="3A745914">
      <w:pPr>
        <w:pStyle w:val="8"/>
        <w:numPr>
          <w:ilvl w:val="0"/>
          <w:numId w:val="1"/>
        </w:numPr>
        <w:spacing w:line="360" w:lineRule="auto"/>
        <w:ind w:left="420" w:leftChars="0" w:hanging="420" w:firstLineChars="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不在IP范围内，学生不登录只能访问森途学苑首页，需在IP授权范围内注册登录后即可使用。</w:t>
      </w:r>
    </w:p>
    <w:p w14:paraId="798054F4">
      <w:pPr>
        <w:spacing w:line="360" w:lineRule="auto"/>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（2）手机号登录流程</w:t>
      </w:r>
    </w:p>
    <w:p w14:paraId="11E89F24">
      <w:pPr>
        <w:spacing w:line="360" w:lineRule="auto"/>
        <w:ind w:firstLine="42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输入账号—输入密码—登录使用。</w:t>
      </w:r>
    </w:p>
    <w:p w14:paraId="076AC43A">
      <w:pPr>
        <w:spacing w:line="360" w:lineRule="auto"/>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drawing>
          <wp:inline distT="0" distB="0" distL="114300" distR="114300">
            <wp:extent cx="6180455" cy="2705100"/>
            <wp:effectExtent l="0" t="0" r="17145" b="1270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tretch>
                      <a:fillRect/>
                    </a:stretch>
                  </pic:blipFill>
                  <pic:spPr>
                    <a:xfrm>
                      <a:off x="0" y="0"/>
                      <a:ext cx="6180455" cy="2705100"/>
                    </a:xfrm>
                    <a:prstGeom prst="rect">
                      <a:avLst/>
                    </a:prstGeom>
                    <a:noFill/>
                    <a:ln>
                      <a:noFill/>
                    </a:ln>
                  </pic:spPr>
                </pic:pic>
              </a:graphicData>
            </a:graphic>
          </wp:inline>
        </w:drawing>
      </w:r>
    </w:p>
    <w:p w14:paraId="338EDE0F">
      <w:pPr>
        <w:keepNext w:val="0"/>
        <w:keepLines w:val="0"/>
        <w:pageBreakBefore w:val="0"/>
        <w:widowControl w:val="0"/>
        <w:kinsoku/>
        <w:wordWrap/>
        <w:overflowPunct/>
        <w:topLinePunct w:val="0"/>
        <w:autoSpaceDE/>
        <w:autoSpaceDN/>
        <w:bidi w:val="0"/>
        <w:adjustRightInd/>
        <w:snapToGrid/>
        <w:spacing w:before="156" w:beforeLines="50" w:line="360" w:lineRule="auto"/>
        <w:textAlignment w:val="auto"/>
        <w:outlineLvl w:val="1"/>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bookmarkStart w:id="9" w:name="_Toc871346352_WPSOffice_Level2"/>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2.5忘记密码/重置密码</w:t>
      </w:r>
      <w:bookmarkEnd w:id="9"/>
    </w:p>
    <w:p w14:paraId="566E12AC">
      <w:pPr>
        <w:spacing w:line="360" w:lineRule="auto"/>
        <w:ind w:firstLine="42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学生可通过手机号找回密码重置密码。</w:t>
      </w:r>
    </w:p>
    <w:p w14:paraId="010DB0F0">
      <w:pPr>
        <w:spacing w:line="360" w:lineRule="auto"/>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drawing>
          <wp:inline distT="0" distB="0" distL="114300" distR="114300">
            <wp:extent cx="6176645" cy="2686050"/>
            <wp:effectExtent l="0" t="0" r="20955" b="635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3"/>
                    <a:stretch>
                      <a:fillRect/>
                    </a:stretch>
                  </pic:blipFill>
                  <pic:spPr>
                    <a:xfrm>
                      <a:off x="0" y="0"/>
                      <a:ext cx="6176645" cy="2686050"/>
                    </a:xfrm>
                    <a:prstGeom prst="rect">
                      <a:avLst/>
                    </a:prstGeom>
                    <a:noFill/>
                    <a:ln>
                      <a:noFill/>
                    </a:ln>
                  </pic:spPr>
                </pic:pic>
              </a:graphicData>
            </a:graphic>
          </wp:inline>
        </w:drawing>
      </w:r>
    </w:p>
    <w:p w14:paraId="2FE3456E">
      <w:pPr>
        <w:keepNext w:val="0"/>
        <w:keepLines w:val="0"/>
        <w:pageBreakBefore w:val="0"/>
        <w:widowControl w:val="0"/>
        <w:kinsoku/>
        <w:wordWrap/>
        <w:overflowPunct/>
        <w:topLinePunct w:val="0"/>
        <w:autoSpaceDE/>
        <w:autoSpaceDN/>
        <w:bidi w:val="0"/>
        <w:adjustRightInd/>
        <w:snapToGrid/>
        <w:spacing w:before="156" w:beforeLines="50" w:line="360" w:lineRule="auto"/>
        <w:textAlignment w:val="auto"/>
        <w:outlineLvl w:val="1"/>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bookmarkStart w:id="10" w:name="_Toc1027149171_WPSOffice_Level2"/>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2.6搜索功能</w:t>
      </w:r>
      <w:bookmarkEnd w:id="10"/>
    </w:p>
    <w:p w14:paraId="45A1CB5D">
      <w:pPr>
        <w:spacing w:line="360" w:lineRule="auto"/>
        <w:ind w:firstLine="42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如需查找特定内容可在检索栏输入关键词进行检索查找。</w:t>
      </w:r>
    </w:p>
    <w:p w14:paraId="7B0AEA6E">
      <w:pPr>
        <w:spacing w:line="360" w:lineRule="auto"/>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drawing>
          <wp:inline distT="0" distB="0" distL="0" distR="0">
            <wp:extent cx="5270500" cy="566420"/>
            <wp:effectExtent l="0" t="0" r="12700"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5270500" cy="566420"/>
                    </a:xfrm>
                    <a:prstGeom prst="rect">
                      <a:avLst/>
                    </a:prstGeom>
                  </pic:spPr>
                </pic:pic>
              </a:graphicData>
            </a:graphic>
          </wp:inline>
        </w:drawing>
      </w:r>
    </w:p>
    <w:p w14:paraId="108F3937">
      <w:pPr>
        <w:spacing w:before="156" w:beforeLines="50" w:line="360" w:lineRule="auto"/>
        <w:rPr>
          <w:rFonts w:hint="eastAsia"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bookmarkStart w:id="11" w:name="_Toc323485676_WPSOffice_Level1"/>
      <w:r>
        <w:rPr>
          <w:rFonts w:hint="eastAsia"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t>三、数据库功能使用</w:t>
      </w:r>
      <w:bookmarkEnd w:id="11"/>
    </w:p>
    <w:p w14:paraId="3C5DF93C">
      <w:pPr>
        <w:keepNext w:val="0"/>
        <w:keepLines w:val="0"/>
        <w:pageBreakBefore w:val="0"/>
        <w:widowControl w:val="0"/>
        <w:kinsoku/>
        <w:wordWrap/>
        <w:overflowPunct/>
        <w:topLinePunct w:val="0"/>
        <w:autoSpaceDE/>
        <w:autoSpaceDN/>
        <w:bidi w:val="0"/>
        <w:adjustRightInd/>
        <w:snapToGrid/>
        <w:spacing w:before="156" w:beforeLines="50" w:line="360" w:lineRule="auto"/>
        <w:textAlignment w:val="auto"/>
        <w:outlineLvl w:val="1"/>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bookmarkStart w:id="12" w:name="_Toc1822562411_WPSOffice_Level2"/>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3.1职业测评</w:t>
      </w:r>
      <w:bookmarkEnd w:id="12"/>
    </w:p>
    <w:p w14:paraId="6EBC3A65">
      <w:pPr>
        <w:spacing w:line="360" w:lineRule="auto"/>
        <w:ind w:firstLine="42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bookmarkStart w:id="13" w:name="_Hlk534816480"/>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 xml:space="preserve">测评系统共计16项测评，其中包含4项职业测评系统：职业兴趣测评、职业价值观测评、职业气质测试、职业性格测试；8项能力测评：沟通交际能力、情绪控制能力、实践执行能力、适应能力、思维能力、团队合作能力、自我发展能力、自主学习能力；4项创业测评系统：创业性格、创业精神、创业能力、创业兴趣； </w:t>
      </w:r>
      <w:r>
        <w:rPr>
          <w:rFonts w:hint="eastAsia" w:ascii="微软雅黑" w:hAnsi="微软雅黑" w:eastAsia="微软雅黑" w:cs="微软雅黑"/>
          <w:bCs/>
          <w:color w:val="404040" w:themeColor="text1" w:themeTint="BF"/>
          <w:sz w:val="24"/>
          <w14:textFill>
            <w14:solidFill>
              <w14:schemeClr w14:val="tx1">
                <w14:lumMod w14:val="75000"/>
                <w14:lumOff w14:val="25000"/>
              </w14:schemeClr>
            </w14:solidFill>
          </w14:textFill>
        </w:rPr>
        <w:t>测评完成后生成测评报告，根据测评结果推荐最适合职位或者推荐学习课程等；报</w:t>
      </w: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告分析详细科学，并附以建设性的意见指导。</w:t>
      </w:r>
      <w:bookmarkEnd w:id="13"/>
    </w:p>
    <w:p w14:paraId="45C6F617">
      <w:pPr>
        <w:spacing w:line="360" w:lineRule="auto"/>
        <w:jc w:val="cente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drawing>
          <wp:inline distT="0" distB="0" distL="0" distR="0">
            <wp:extent cx="4816475" cy="1958340"/>
            <wp:effectExtent l="0" t="0" r="9525" b="228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4842674" cy="1969160"/>
                    </a:xfrm>
                    <a:prstGeom prst="rect">
                      <a:avLst/>
                    </a:prstGeom>
                  </pic:spPr>
                </pic:pic>
              </a:graphicData>
            </a:graphic>
          </wp:inline>
        </w:drawing>
      </w:r>
    </w:p>
    <w:p w14:paraId="424A978D">
      <w:pPr>
        <w:keepNext w:val="0"/>
        <w:keepLines w:val="0"/>
        <w:pageBreakBefore w:val="0"/>
        <w:widowControl w:val="0"/>
        <w:kinsoku/>
        <w:wordWrap/>
        <w:overflowPunct/>
        <w:topLinePunct w:val="0"/>
        <w:autoSpaceDE/>
        <w:autoSpaceDN/>
        <w:bidi w:val="0"/>
        <w:adjustRightInd/>
        <w:snapToGrid/>
        <w:spacing w:before="156" w:beforeLines="50" w:line="360" w:lineRule="auto"/>
        <w:textAlignment w:val="auto"/>
        <w:outlineLvl w:val="1"/>
        <w:rPr>
          <w:rFonts w:hint="default"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pPr>
      <w:bookmarkStart w:id="14" w:name="_Toc635260623_WPSOffice_Level2"/>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3.</w:t>
      </w:r>
      <w:bookmarkEnd w:id="14"/>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2职业指导</w:t>
      </w:r>
    </w:p>
    <w:p w14:paraId="1D3A28D9">
      <w:pPr>
        <w:spacing w:line="360" w:lineRule="auto"/>
        <w:ind w:firstLine="420"/>
      </w:pPr>
      <w:r>
        <w:rPr>
          <w:rFonts w:hint="eastAsia" w:ascii="微软雅黑" w:hAnsi="微软雅黑" w:eastAsia="微软雅黑" w:cs="微软雅黑"/>
          <w:bCs/>
          <w:color w:val="404040" w:themeColor="text1" w:themeTint="BF"/>
          <w:sz w:val="24"/>
          <w:lang w:val="en-US" w:eastAsia="zh-CN"/>
          <w14:textFill>
            <w14:solidFill>
              <w14:schemeClr w14:val="tx1">
                <w14:lumMod w14:val="75000"/>
                <w14:lumOff w14:val="25000"/>
              </w14:schemeClr>
            </w14:solidFill>
          </w14:textFill>
        </w:rPr>
        <w:t>职业指导为通过音视频内容提供就业创业的相关知识学习。</w:t>
      </w:r>
      <w:r>
        <w:rPr>
          <w:rFonts w:hint="eastAsia" w:ascii="微软雅黑" w:hAnsi="微软雅黑" w:eastAsia="微软雅黑" w:cs="微软雅黑"/>
          <w:bCs/>
          <w:color w:val="404040" w:themeColor="text1" w:themeTint="BF"/>
          <w:sz w:val="24"/>
          <w14:textFill>
            <w14:solidFill>
              <w14:schemeClr w14:val="tx1">
                <w14:lumMod w14:val="75000"/>
                <w14:lumOff w14:val="25000"/>
              </w14:schemeClr>
            </w14:solidFill>
          </w14:textFill>
        </w:rPr>
        <w:t>视频课程共分为5类</w:t>
      </w:r>
      <w:r>
        <w:rPr>
          <w:rFonts w:hint="eastAsia" w:ascii="微软雅黑" w:hAnsi="微软雅黑" w:eastAsia="微软雅黑" w:cs="微软雅黑"/>
          <w:bCs/>
          <w:color w:val="404040" w:themeColor="text1" w:themeTint="BF"/>
          <w:sz w:val="24"/>
          <w:lang w:eastAsia="zh-CN"/>
          <w14:textFill>
            <w14:solidFill>
              <w14:schemeClr w14:val="tx1">
                <w14:lumMod w14:val="75000"/>
                <w14:lumOff w14:val="25000"/>
              </w14:schemeClr>
            </w14:solidFill>
          </w14:textFill>
        </w:rPr>
        <w:t>：</w:t>
      </w:r>
      <w:r>
        <w:rPr>
          <w:rFonts w:hint="eastAsia" w:ascii="微软雅黑" w:hAnsi="微软雅黑" w:eastAsia="微软雅黑" w:cs="微软雅黑"/>
          <w:bCs/>
          <w:color w:val="404040" w:themeColor="text1" w:themeTint="BF"/>
          <w:sz w:val="24"/>
          <w:lang w:val="en-US" w:eastAsia="zh-CN"/>
          <w14:textFill>
            <w14:solidFill>
              <w14:schemeClr w14:val="tx1">
                <w14:lumMod w14:val="75000"/>
                <w14:lumOff w14:val="25000"/>
              </w14:schemeClr>
            </w14:solidFill>
          </w14:textFill>
        </w:rPr>
        <w:t>职场实战、职业发展、创新创业、行业趋势、专题课程。</w:t>
      </w:r>
    </w:p>
    <w:p w14:paraId="4988E9C4">
      <w:pPr>
        <w:spacing w:line="360" w:lineRule="auto"/>
        <w:jc w:val="center"/>
      </w:pPr>
      <w:r>
        <w:drawing>
          <wp:inline distT="0" distB="0" distL="114300" distR="114300">
            <wp:extent cx="6174740" cy="2563495"/>
            <wp:effectExtent l="0" t="0" r="0" b="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6"/>
                    <a:srcRect t="13127"/>
                    <a:stretch>
                      <a:fillRect/>
                    </a:stretch>
                  </pic:blipFill>
                  <pic:spPr>
                    <a:xfrm>
                      <a:off x="0" y="0"/>
                      <a:ext cx="6174740" cy="2563495"/>
                    </a:xfrm>
                    <a:prstGeom prst="rect">
                      <a:avLst/>
                    </a:prstGeom>
                    <a:noFill/>
                    <a:ln>
                      <a:noFill/>
                    </a:ln>
                  </pic:spPr>
                </pic:pic>
              </a:graphicData>
            </a:graphic>
          </wp:inline>
        </w:drawing>
      </w:r>
    </w:p>
    <w:p w14:paraId="3DCC13FA">
      <w:pPr>
        <w:spacing w:line="360" w:lineRule="auto"/>
        <w:jc w:val="center"/>
        <w:rPr>
          <w:rFonts w:hint="eastAsia"/>
        </w:rPr>
      </w:pPr>
      <w:r>
        <w:drawing>
          <wp:inline distT="0" distB="0" distL="114300" distR="114300">
            <wp:extent cx="6176645" cy="2866390"/>
            <wp:effectExtent l="0" t="0" r="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7"/>
                    <a:srcRect t="12451" b="3285"/>
                    <a:stretch>
                      <a:fillRect/>
                    </a:stretch>
                  </pic:blipFill>
                  <pic:spPr>
                    <a:xfrm>
                      <a:off x="0" y="0"/>
                      <a:ext cx="6176645" cy="2866390"/>
                    </a:xfrm>
                    <a:prstGeom prst="rect">
                      <a:avLst/>
                    </a:prstGeom>
                    <a:noFill/>
                    <a:ln>
                      <a:noFill/>
                    </a:ln>
                  </pic:spPr>
                </pic:pic>
              </a:graphicData>
            </a:graphic>
          </wp:inline>
        </w:drawing>
      </w:r>
    </w:p>
    <w:p w14:paraId="44C5775F">
      <w:pPr>
        <w:keepNext w:val="0"/>
        <w:keepLines w:val="0"/>
        <w:pageBreakBefore w:val="0"/>
        <w:widowControl w:val="0"/>
        <w:kinsoku/>
        <w:wordWrap/>
        <w:overflowPunct/>
        <w:topLinePunct w:val="0"/>
        <w:autoSpaceDE/>
        <w:autoSpaceDN/>
        <w:bidi w:val="0"/>
        <w:adjustRightInd/>
        <w:snapToGrid/>
        <w:spacing w:before="156" w:beforeLines="50" w:line="360" w:lineRule="auto"/>
        <w:textAlignment w:val="auto"/>
        <w:outlineLvl w:val="1"/>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bookmarkStart w:id="15" w:name="_Toc1684081524_WPSOffice_Level2"/>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3.</w:t>
      </w: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3</w:t>
      </w: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考题库</w:t>
      </w:r>
      <w:bookmarkEnd w:id="15"/>
    </w:p>
    <w:p w14:paraId="5DB44285">
      <w:pPr>
        <w:spacing w:line="360" w:lineRule="auto"/>
        <w:ind w:firstLine="42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包含内容为根据职业认证考试要求建立起一套完整职业考试学习路径，针对公务员考试而研发的职业类考题库及</w:t>
      </w:r>
      <w:bookmarkStart w:id="16" w:name="_Hlk534817414"/>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计算机技能学习相关试题的整套试题服务体系</w:t>
      </w:r>
      <w:bookmarkEnd w:id="16"/>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w:t>
      </w:r>
    </w:p>
    <w:p w14:paraId="13B7BB18">
      <w:pPr>
        <w:spacing w:line="360" w:lineRule="auto"/>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14:textFill>
            <w14:solidFill>
              <w14:schemeClr w14:val="tx1">
                <w14:lumMod w14:val="75000"/>
                <w14:lumOff w14:val="25000"/>
              </w14:schemeClr>
            </w14:solidFill>
          </w14:textFill>
        </w:rPr>
        <w:drawing>
          <wp:inline distT="0" distB="0" distL="114300" distR="114300">
            <wp:extent cx="6182995" cy="3232150"/>
            <wp:effectExtent l="0" t="0" r="14605" b="190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8"/>
                    <a:stretch>
                      <a:fillRect/>
                    </a:stretch>
                  </pic:blipFill>
                  <pic:spPr>
                    <a:xfrm>
                      <a:off x="0" y="0"/>
                      <a:ext cx="6182995" cy="3232150"/>
                    </a:xfrm>
                    <a:prstGeom prst="rect">
                      <a:avLst/>
                    </a:prstGeom>
                    <a:noFill/>
                    <a:ln>
                      <a:noFill/>
                    </a:ln>
                  </pic:spPr>
                </pic:pic>
              </a:graphicData>
            </a:graphic>
          </wp:inline>
        </w:drawing>
      </w:r>
    </w:p>
    <w:p w14:paraId="475F0F78">
      <w:pPr>
        <w:keepNext w:val="0"/>
        <w:keepLines w:val="0"/>
        <w:pageBreakBefore w:val="0"/>
        <w:widowControl w:val="0"/>
        <w:kinsoku/>
        <w:wordWrap/>
        <w:overflowPunct/>
        <w:topLinePunct w:val="0"/>
        <w:autoSpaceDE/>
        <w:autoSpaceDN/>
        <w:bidi w:val="0"/>
        <w:adjustRightInd/>
        <w:snapToGrid/>
        <w:spacing w:before="156" w:beforeLines="50" w:line="360" w:lineRule="auto"/>
        <w:textAlignment w:val="auto"/>
        <w:outlineLvl w:val="1"/>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pPr>
      <w:bookmarkStart w:id="17" w:name="_Toc1545613850_WPSOffice_Level2"/>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3.</w:t>
      </w: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4</w:t>
      </w: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报告·</w:t>
      </w:r>
      <w:bookmarkEnd w:id="17"/>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案例</w:t>
      </w:r>
    </w:p>
    <w:p w14:paraId="6ABE7468">
      <w:pPr>
        <w:spacing w:line="360" w:lineRule="auto"/>
        <w:ind w:firstLine="42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包含就业、创业、求职所必须的行业报告、就业报告、城市统计公报、</w:t>
      </w: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创业案例</w:t>
      </w: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、创业计划书，为学生在就业、创业的道路上提供帮助，确保用户对职位有一个较为全面、准确的了解，帮助用户做出科学合理的职业决策。</w:t>
      </w:r>
    </w:p>
    <w:p w14:paraId="12E2B5D0">
      <w:pPr>
        <w:spacing w:before="156" w:beforeLines="50" w:line="360" w:lineRule="auto"/>
      </w:pPr>
      <w:r>
        <w:drawing>
          <wp:inline distT="0" distB="0" distL="114300" distR="114300">
            <wp:extent cx="6186170" cy="2172970"/>
            <wp:effectExtent l="0" t="0" r="11430" b="1143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9"/>
                    <a:stretch>
                      <a:fillRect/>
                    </a:stretch>
                  </pic:blipFill>
                  <pic:spPr>
                    <a:xfrm>
                      <a:off x="0" y="0"/>
                      <a:ext cx="6186170" cy="2172970"/>
                    </a:xfrm>
                    <a:prstGeom prst="rect">
                      <a:avLst/>
                    </a:prstGeom>
                    <a:noFill/>
                    <a:ln>
                      <a:noFill/>
                    </a:ln>
                  </pic:spPr>
                </pic:pic>
              </a:graphicData>
            </a:graphic>
          </wp:inline>
        </w:drawing>
      </w:r>
    </w:p>
    <w:p w14:paraId="01E0E724">
      <w:pPr>
        <w:spacing w:before="156" w:beforeLines="50" w:line="360" w:lineRule="auto"/>
      </w:pPr>
      <w:r>
        <w:drawing>
          <wp:inline distT="0" distB="0" distL="114300" distR="114300">
            <wp:extent cx="6186170" cy="2177415"/>
            <wp:effectExtent l="0" t="0" r="11430" b="698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0"/>
                    <a:stretch>
                      <a:fillRect/>
                    </a:stretch>
                  </pic:blipFill>
                  <pic:spPr>
                    <a:xfrm>
                      <a:off x="0" y="0"/>
                      <a:ext cx="6186170" cy="2177415"/>
                    </a:xfrm>
                    <a:prstGeom prst="rect">
                      <a:avLst/>
                    </a:prstGeom>
                    <a:noFill/>
                    <a:ln>
                      <a:noFill/>
                    </a:ln>
                  </pic:spPr>
                </pic:pic>
              </a:graphicData>
            </a:graphic>
          </wp:inline>
        </w:drawing>
      </w:r>
    </w:p>
    <w:p w14:paraId="3E520637">
      <w:pPr>
        <w:spacing w:before="156" w:beforeLines="50" w:line="360" w:lineRule="auto"/>
        <w:rPr>
          <w:rFonts w:hint="eastAsia"/>
        </w:rPr>
      </w:pPr>
      <w:r>
        <w:drawing>
          <wp:inline distT="0" distB="0" distL="114300" distR="114300">
            <wp:extent cx="6177280" cy="1146175"/>
            <wp:effectExtent l="0" t="0" r="20320" b="2222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1"/>
                    <a:stretch>
                      <a:fillRect/>
                    </a:stretch>
                  </pic:blipFill>
                  <pic:spPr>
                    <a:xfrm>
                      <a:off x="0" y="0"/>
                      <a:ext cx="6177280" cy="1146175"/>
                    </a:xfrm>
                    <a:prstGeom prst="rect">
                      <a:avLst/>
                    </a:prstGeom>
                    <a:noFill/>
                    <a:ln>
                      <a:noFill/>
                    </a:ln>
                  </pic:spPr>
                </pic:pic>
              </a:graphicData>
            </a:graphic>
          </wp:inline>
        </w:drawing>
      </w:r>
    </w:p>
    <w:p w14:paraId="2740E0A3">
      <w:pPr>
        <w:keepNext w:val="0"/>
        <w:keepLines w:val="0"/>
        <w:pageBreakBefore w:val="0"/>
        <w:widowControl w:val="0"/>
        <w:kinsoku/>
        <w:wordWrap/>
        <w:overflowPunct/>
        <w:topLinePunct w:val="0"/>
        <w:autoSpaceDE/>
        <w:autoSpaceDN/>
        <w:bidi w:val="0"/>
        <w:adjustRightInd/>
        <w:snapToGrid/>
        <w:spacing w:before="156" w:beforeLines="50" w:line="360" w:lineRule="auto"/>
        <w:textAlignment w:val="auto"/>
        <w:outlineLvl w:val="1"/>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bookmarkStart w:id="18" w:name="_Toc99700869_WPSOffice_Level2"/>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3.</w:t>
      </w: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5</w:t>
      </w: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大数据</w:t>
      </w:r>
      <w:bookmarkEnd w:id="18"/>
    </w:p>
    <w:p w14:paraId="28D727DE">
      <w:pPr>
        <w:spacing w:line="360" w:lineRule="auto"/>
        <w:ind w:firstLine="42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分别从职位、行业、城市的角度全方位统计分析了每个季度市场对所有专业、各类人才的需求热度和薪资待遇。为学生提供了就业求职必需的职位、行业、专业、城市等信息，解决学生有关就业的相关困惑。</w:t>
      </w:r>
    </w:p>
    <w:p w14:paraId="522D1915">
      <w:pPr>
        <w:spacing w:line="360" w:lineRule="auto"/>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drawing>
          <wp:inline distT="0" distB="0" distL="0" distR="0">
            <wp:extent cx="6089650" cy="1802765"/>
            <wp:effectExtent l="0" t="0" r="635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6089650" cy="1802765"/>
                    </a:xfrm>
                    <a:prstGeom prst="rect">
                      <a:avLst/>
                    </a:prstGeom>
                  </pic:spPr>
                </pic:pic>
              </a:graphicData>
            </a:graphic>
          </wp:inline>
        </w:drawing>
      </w:r>
    </w:p>
    <w:p w14:paraId="6FC660E0">
      <w:pPr>
        <w:spacing w:line="360" w:lineRule="auto"/>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3.6职业话题</w:t>
      </w:r>
    </w:p>
    <w:p w14:paraId="745DDB4A">
      <w:pPr>
        <w:spacing w:line="360" w:lineRule="auto"/>
        <w:ind w:firstLine="420" w:firstLineChars="0"/>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职业话题模块以用户最关心的职业或职场话题为核心，通过实际案例和图文并茂的方式来为用户解答相关职业知识。</w:t>
      </w:r>
    </w:p>
    <w:p w14:paraId="5C121E40">
      <w:pPr>
        <w:spacing w:line="360" w:lineRule="auto"/>
        <w:rPr>
          <w:rFonts w:hint="default"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pPr>
      <w:r>
        <w:drawing>
          <wp:inline distT="0" distB="0" distL="114300" distR="114300">
            <wp:extent cx="6182360" cy="4385945"/>
            <wp:effectExtent l="0" t="0" r="15240" b="825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3"/>
                    <a:stretch>
                      <a:fillRect/>
                    </a:stretch>
                  </pic:blipFill>
                  <pic:spPr>
                    <a:xfrm>
                      <a:off x="0" y="0"/>
                      <a:ext cx="6182360" cy="4385945"/>
                    </a:xfrm>
                    <a:prstGeom prst="rect">
                      <a:avLst/>
                    </a:prstGeom>
                    <a:noFill/>
                    <a:ln>
                      <a:noFill/>
                    </a:ln>
                  </pic:spPr>
                </pic:pic>
              </a:graphicData>
            </a:graphic>
          </wp:inline>
        </w:drawing>
      </w:r>
    </w:p>
    <w:p w14:paraId="6B4B9EB5">
      <w:pPr>
        <w:spacing w:before="156" w:beforeLines="50" w:line="360" w:lineRule="auto"/>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3.7</w:t>
      </w: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政策</w:t>
      </w: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·法规</w:t>
      </w:r>
    </w:p>
    <w:p w14:paraId="26AD3B81">
      <w:pPr>
        <w:spacing w:line="360" w:lineRule="auto"/>
        <w:ind w:firstLine="420"/>
        <w:rPr>
          <w:rFonts w:hint="eastAsia" w:ascii="微软雅黑" w:hAnsi="微软雅黑" w:eastAsia="微软雅黑" w:cs="微软雅黑"/>
          <w:color w:val="404040" w:themeColor="text1" w:themeTint="BF"/>
          <w:sz w:val="24"/>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涵盖就业、创业政策法规为用户就业提供最实用、最新、最权威的权益保障资料。帮助用户熟悉企业开办和经营中所涉及到的法律和法规；规范公司的经营和管理</w:t>
      </w:r>
      <w:r>
        <w:rPr>
          <w:rFonts w:hint="eastAsia" w:ascii="微软雅黑" w:hAnsi="微软雅黑" w:eastAsia="微软雅黑" w:cs="微软雅黑"/>
          <w:color w:val="404040" w:themeColor="text1" w:themeTint="BF"/>
          <w:sz w:val="24"/>
          <w:lang w:eastAsia="zh-CN"/>
          <w14:textFill>
            <w14:solidFill>
              <w14:schemeClr w14:val="tx1">
                <w14:lumMod w14:val="75000"/>
                <w14:lumOff w14:val="25000"/>
              </w14:schemeClr>
            </w14:solidFill>
          </w14:textFill>
        </w:rPr>
        <w:t>。</w:t>
      </w:r>
    </w:p>
    <w:p w14:paraId="38533BED">
      <w:pPr>
        <w:spacing w:line="360" w:lineRule="auto"/>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drawing>
          <wp:inline distT="0" distB="0" distL="114300" distR="114300">
            <wp:extent cx="6188075" cy="1675765"/>
            <wp:effectExtent l="0" t="0" r="9525" b="63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4"/>
                    <a:stretch>
                      <a:fillRect/>
                    </a:stretch>
                  </pic:blipFill>
                  <pic:spPr>
                    <a:xfrm>
                      <a:off x="0" y="0"/>
                      <a:ext cx="6188075" cy="1675765"/>
                    </a:xfrm>
                    <a:prstGeom prst="rect">
                      <a:avLst/>
                    </a:prstGeom>
                    <a:noFill/>
                    <a:ln>
                      <a:noFill/>
                    </a:ln>
                  </pic:spPr>
                </pic:pic>
              </a:graphicData>
            </a:graphic>
          </wp:inline>
        </w:drawing>
      </w:r>
    </w:p>
    <w:p w14:paraId="7574B956">
      <w:pPr>
        <w:keepNext w:val="0"/>
        <w:keepLines w:val="0"/>
        <w:pageBreakBefore w:val="0"/>
        <w:widowControl w:val="0"/>
        <w:kinsoku/>
        <w:wordWrap/>
        <w:overflowPunct/>
        <w:topLinePunct w:val="0"/>
        <w:autoSpaceDE/>
        <w:autoSpaceDN/>
        <w:bidi w:val="0"/>
        <w:adjustRightInd/>
        <w:snapToGrid/>
        <w:spacing w:before="156" w:beforeLines="50" w:line="360" w:lineRule="auto"/>
        <w:textAlignment w:val="auto"/>
        <w:outlineLvl w:val="1"/>
        <w:rPr>
          <w:rFonts w:hint="default"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pPr>
      <w:bookmarkStart w:id="19" w:name="_Toc523706408_WPSOffice_Level2"/>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3.</w:t>
      </w: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8</w:t>
      </w:r>
      <w:bookmarkEnd w:id="19"/>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创业模拟</w:t>
      </w:r>
    </w:p>
    <w:p w14:paraId="3B36D301">
      <w:pPr>
        <w:spacing w:line="360" w:lineRule="auto"/>
        <w:ind w:firstLine="420"/>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创业模拟包括：创业可行性分析、创业模拟、工商注册。</w:t>
      </w: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经营模拟为自主研发的一款极具趣味性的经营策略小游戏，模拟创业的整套流程，有助于用户提前适应市场。工商注册登记为有创业想法并实施创办企业的用户提供指引，有效地帮助用户解决在公司注册流程中出现的问题并完成注册登记等流程。</w:t>
      </w:r>
    </w:p>
    <w:p w14:paraId="35707609">
      <w:pPr>
        <w:spacing w:line="360" w:lineRule="auto"/>
        <w:jc w:val="cente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drawing>
          <wp:inline distT="0" distB="0" distL="0" distR="0">
            <wp:extent cx="3162300" cy="2030730"/>
            <wp:effectExtent l="0" t="0" r="1270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3182522" cy="2043716"/>
                    </a:xfrm>
                    <a:prstGeom prst="rect">
                      <a:avLst/>
                    </a:prstGeom>
                  </pic:spPr>
                </pic:pic>
              </a:graphicData>
            </a:graphic>
          </wp:inline>
        </w:drawing>
      </w:r>
    </w:p>
    <w:p w14:paraId="1105935F">
      <w:pPr>
        <w:keepNext w:val="0"/>
        <w:keepLines w:val="0"/>
        <w:pageBreakBefore w:val="0"/>
        <w:widowControl w:val="0"/>
        <w:kinsoku/>
        <w:wordWrap/>
        <w:overflowPunct/>
        <w:topLinePunct w:val="0"/>
        <w:autoSpaceDE/>
        <w:autoSpaceDN/>
        <w:bidi w:val="0"/>
        <w:adjustRightInd/>
        <w:snapToGrid/>
        <w:spacing w:before="156" w:beforeLines="50" w:line="360" w:lineRule="auto"/>
        <w:textAlignment w:val="auto"/>
        <w:outlineLvl w:val="1"/>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14:textFill>
            <w14:solidFill>
              <w14:schemeClr w14:val="tx1">
                <w14:lumMod w14:val="75000"/>
                <w14:lumOff w14:val="25000"/>
              </w14:schemeClr>
            </w14:solidFill>
          </w14:textFill>
        </w:rPr>
        <w:t>3</w:t>
      </w:r>
      <w:r>
        <w:rPr>
          <w:rFonts w:hint="eastAsia" w:ascii="微软雅黑" w:hAnsi="微软雅黑" w:eastAsia="微软雅黑" w:cs="微软雅黑"/>
          <w:color w:val="404040" w:themeColor="text1" w:themeTint="BF"/>
          <w:sz w:val="24"/>
          <w:lang w:val="en-US" w:eastAsia="zh-Hans"/>
          <w14:textFill>
            <w14:solidFill>
              <w14:schemeClr w14:val="tx1">
                <w14:lumMod w14:val="75000"/>
                <w14:lumOff w14:val="25000"/>
              </w14:schemeClr>
            </w14:solidFill>
          </w14:textFill>
        </w:rPr>
        <w:t>.</w:t>
      </w: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9 AI求职助手</w:t>
      </w:r>
    </w:p>
    <w:p w14:paraId="3A1D29D7">
      <w:pPr>
        <w:spacing w:before="156" w:beforeLines="50" w:line="360" w:lineRule="auto"/>
        <w:ind w:firstLine="420" w:firstLineChars="0"/>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AI求职助手模块包含AI简历制作和AI模拟面试，帮助用户求职过程更加智能。</w:t>
      </w:r>
    </w:p>
    <w:p w14:paraId="1EF5799D">
      <w:pPr>
        <w:numPr>
          <w:ilvl w:val="0"/>
          <w:numId w:val="2"/>
        </w:numPr>
        <w:spacing w:before="156" w:beforeLines="50" w:line="360" w:lineRule="auto"/>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AI简历制作</w:t>
      </w:r>
    </w:p>
    <w:p w14:paraId="45C50C74">
      <w:pPr>
        <w:numPr>
          <w:numId w:val="0"/>
        </w:numPr>
        <w:spacing w:before="156" w:beforeLines="50" w:line="360" w:lineRule="auto"/>
        <w:ind w:firstLine="420" w:firstLineChars="0"/>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用户只需根绝页面提示，回答6-7个关键问题（如专业、求职意向、获奖证书、项目经历、个人性格等），AI即可生成结构完整、内容匹配的简历初稿；还可将用户输入的平淡经历描述，自动优化为符合STAR原则的专业表述。简历支持下载本地，方便用户投递等实际场景使用。</w:t>
      </w:r>
    </w:p>
    <w:p w14:paraId="1B87FAB6">
      <w:pPr>
        <w:numPr>
          <w:numId w:val="0"/>
        </w:numPr>
        <w:spacing w:before="156" w:beforeLines="50" w:line="360" w:lineRule="auto"/>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pPr>
      <w:r>
        <w:rPr>
          <w:rFonts w:hint="eastAsia" w:ascii="宋体" w:hAnsi="宋体" w:eastAsia="宋体"/>
          <w:color w:val="C00000"/>
          <w:sz w:val="24"/>
          <w:lang w:val="en-US" w:eastAsia="zh-CN"/>
        </w:rPr>
        <w:drawing>
          <wp:inline distT="0" distB="0" distL="114300" distR="114300">
            <wp:extent cx="6144895" cy="4014470"/>
            <wp:effectExtent l="0" t="0" r="1905" b="24130"/>
            <wp:docPr id="4" name="图片 4" descr="AI简历-模版1@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I简历-模版1@1x"/>
                    <pic:cNvPicPr>
                      <a:picLocks noChangeAspect="1"/>
                    </pic:cNvPicPr>
                  </pic:nvPicPr>
                  <pic:blipFill>
                    <a:blip r:embed="rId26"/>
                    <a:srcRect l="15770" t="8096" r="13697" b="42752"/>
                    <a:stretch>
                      <a:fillRect/>
                    </a:stretch>
                  </pic:blipFill>
                  <pic:spPr>
                    <a:xfrm>
                      <a:off x="0" y="0"/>
                      <a:ext cx="6144895" cy="4014470"/>
                    </a:xfrm>
                    <a:prstGeom prst="rect">
                      <a:avLst/>
                    </a:prstGeom>
                  </pic:spPr>
                </pic:pic>
              </a:graphicData>
            </a:graphic>
          </wp:inline>
        </w:drawing>
      </w:r>
    </w:p>
    <w:p w14:paraId="112648FC">
      <w:pPr>
        <w:numPr>
          <w:ilvl w:val="0"/>
          <w:numId w:val="2"/>
        </w:numPr>
        <w:spacing w:before="156" w:beforeLines="50" w:line="360" w:lineRule="auto"/>
        <w:rPr>
          <w:rFonts w:hint="default"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AI模拟面试</w:t>
      </w:r>
    </w:p>
    <w:p w14:paraId="4A79558F">
      <w:pPr>
        <w:numPr>
          <w:numId w:val="0"/>
        </w:numPr>
        <w:spacing w:before="156" w:beforeLines="50" w:line="360" w:lineRule="auto"/>
        <w:ind w:firstLine="420" w:firstLineChars="0"/>
        <w:rPr>
          <w:rFonts w:hint="default"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pPr>
      <w:r>
        <w:rPr>
          <w:rFonts w:hint="default"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根据你的简历和求职意向，生成针对性面试题；支持手动输入答案，遇到难题可一键获取AI参考答案，支持复制与提交；面试结束后生成详细表现分析，指出能力短板，助你针对性提升,帮助学生补齐短板。</w:t>
      </w:r>
    </w:p>
    <w:p w14:paraId="71873943">
      <w:pPr>
        <w:numPr>
          <w:numId w:val="0"/>
        </w:numPr>
        <w:spacing w:before="156" w:beforeLines="50" w:line="360" w:lineRule="auto"/>
        <w:rPr>
          <w:rFonts w:hint="default"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pPr>
      <w:r>
        <w:rPr>
          <w:rFonts w:hint="default" w:ascii="宋体" w:hAnsi="宋体" w:eastAsia="宋体"/>
          <w:color w:val="C00000"/>
          <w:sz w:val="24"/>
          <w:lang w:val="en-US" w:eastAsia="zh-CN"/>
        </w:rPr>
        <w:drawing>
          <wp:inline distT="0" distB="0" distL="114300" distR="114300">
            <wp:extent cx="6163945" cy="4319905"/>
            <wp:effectExtent l="0" t="0" r="8255" b="23495"/>
            <wp:docPr id="6" name="图片 6" descr="AI面试-输入答案@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I面试-输入答案@1x"/>
                    <pic:cNvPicPr>
                      <a:picLocks noChangeAspect="1"/>
                    </pic:cNvPicPr>
                  </pic:nvPicPr>
                  <pic:blipFill>
                    <a:blip r:embed="rId27"/>
                    <a:srcRect l="15373" t="13781" r="15300"/>
                    <a:stretch>
                      <a:fillRect/>
                    </a:stretch>
                  </pic:blipFill>
                  <pic:spPr>
                    <a:xfrm>
                      <a:off x="0" y="0"/>
                      <a:ext cx="6163945" cy="4319905"/>
                    </a:xfrm>
                    <a:prstGeom prst="rect">
                      <a:avLst/>
                    </a:prstGeom>
                  </pic:spPr>
                </pic:pic>
              </a:graphicData>
            </a:graphic>
          </wp:inline>
        </w:drawing>
      </w:r>
    </w:p>
    <w:p w14:paraId="1B41D834">
      <w:pPr>
        <w:keepNext w:val="0"/>
        <w:keepLines w:val="0"/>
        <w:pageBreakBefore w:val="0"/>
        <w:widowControl w:val="0"/>
        <w:kinsoku/>
        <w:wordWrap/>
        <w:overflowPunct/>
        <w:topLinePunct w:val="0"/>
        <w:autoSpaceDE/>
        <w:autoSpaceDN/>
        <w:bidi w:val="0"/>
        <w:adjustRightInd/>
        <w:snapToGrid/>
        <w:spacing w:before="156" w:beforeLines="50" w:line="360" w:lineRule="auto"/>
        <w:textAlignment w:val="auto"/>
        <w:outlineLvl w:val="1"/>
        <w:rPr>
          <w:rFonts w:hint="eastAsia" w:ascii="微软雅黑" w:hAnsi="微软雅黑" w:eastAsia="微软雅黑" w:cs="微软雅黑"/>
          <w:color w:val="404040" w:themeColor="text1" w:themeTint="BF"/>
          <w:sz w:val="24"/>
          <w:lang w:val="en-US" w:eastAsia="zh-Hans"/>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lang w:val="en-US" w:eastAsia="zh-CN"/>
          <w14:textFill>
            <w14:solidFill>
              <w14:schemeClr w14:val="tx1">
                <w14:lumMod w14:val="75000"/>
                <w14:lumOff w14:val="25000"/>
              </w14:schemeClr>
            </w14:solidFill>
          </w14:textFill>
        </w:rPr>
        <w:t>3.10</w:t>
      </w:r>
      <w:r>
        <w:rPr>
          <w:rFonts w:hint="eastAsia" w:ascii="微软雅黑" w:hAnsi="微软雅黑" w:eastAsia="微软雅黑" w:cs="微软雅黑"/>
          <w:color w:val="404040" w:themeColor="text1" w:themeTint="BF"/>
          <w:sz w:val="24"/>
          <w:lang w:val="en-US" w:eastAsia="zh-Hans"/>
          <w14:textFill>
            <w14:solidFill>
              <w14:schemeClr w14:val="tx1">
                <w14:lumMod w14:val="75000"/>
                <w14:lumOff w14:val="25000"/>
              </w14:schemeClr>
            </w14:solidFill>
          </w14:textFill>
        </w:rPr>
        <w:t>检索</w:t>
      </w:r>
    </w:p>
    <w:p w14:paraId="260A69A9">
      <w:pPr>
        <w:keepNext w:val="0"/>
        <w:keepLines w:val="0"/>
        <w:pageBreakBefore w:val="0"/>
        <w:widowControl w:val="0"/>
        <w:kinsoku/>
        <w:wordWrap/>
        <w:overflowPunct/>
        <w:topLinePunct w:val="0"/>
        <w:autoSpaceDE/>
        <w:autoSpaceDN/>
        <w:bidi w:val="0"/>
        <w:adjustRightInd/>
        <w:snapToGrid/>
        <w:spacing w:before="93" w:beforeLines="30" w:after="93" w:afterLines="30" w:line="312" w:lineRule="auto"/>
        <w:ind w:firstLine="480" w:firstLineChars="200"/>
        <w:jc w:val="left"/>
        <w:textAlignment w:val="auto"/>
        <w:rPr>
          <w:rFonts w:hint="eastAsia" w:ascii="微软雅黑" w:hAnsi="微软雅黑" w:eastAsia="微软雅黑" w:cs="微软雅黑"/>
          <w:color w:val="404040" w:themeColor="text1" w:themeTint="BF"/>
          <w:sz w:val="24"/>
          <w:szCs w:val="24"/>
          <w:lang w:val="en-US" w:eastAsia="zh-Hans"/>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24"/>
          <w:lang w:val="en-US" w:eastAsia="zh-CN"/>
          <w14:textFill>
            <w14:solidFill>
              <w14:schemeClr w14:val="tx1">
                <w14:lumMod w14:val="75000"/>
                <w14:lumOff w14:val="25000"/>
              </w14:schemeClr>
            </w14:solidFill>
          </w14:textFill>
        </w:rPr>
        <w:t>平台</w:t>
      </w:r>
      <w:r>
        <w:rPr>
          <w:rFonts w:hint="eastAsia" w:ascii="微软雅黑" w:hAnsi="微软雅黑" w:eastAsia="微软雅黑" w:cs="微软雅黑"/>
          <w:color w:val="404040" w:themeColor="text1" w:themeTint="BF"/>
          <w:sz w:val="24"/>
          <w:szCs w:val="24"/>
          <w:lang w:val="en-US" w:eastAsia="zh-Hans"/>
          <w14:textFill>
            <w14:solidFill>
              <w14:schemeClr w14:val="tx1">
                <w14:lumMod w14:val="75000"/>
                <w14:lumOff w14:val="25000"/>
              </w14:schemeClr>
            </w14:solidFill>
          </w14:textFill>
        </w:rPr>
        <w:t>可实现针对某一关键词的全站检索，只需在搜索框中输入相应的关键词即可。即可查看每一模块关于该关键词的所有检索结果。</w:t>
      </w:r>
    </w:p>
    <w:p w14:paraId="6C55CCE3">
      <w:pPr>
        <w:keepNext w:val="0"/>
        <w:keepLines w:val="0"/>
        <w:pageBreakBefore w:val="0"/>
        <w:widowControl w:val="0"/>
        <w:kinsoku/>
        <w:wordWrap/>
        <w:overflowPunct/>
        <w:topLinePunct w:val="0"/>
        <w:autoSpaceDE/>
        <w:autoSpaceDN/>
        <w:bidi w:val="0"/>
        <w:adjustRightInd/>
        <w:snapToGrid/>
        <w:spacing w:before="93" w:beforeLines="30" w:after="93" w:afterLines="30" w:line="312" w:lineRule="auto"/>
        <w:ind w:firstLine="480" w:firstLineChars="200"/>
        <w:jc w:val="left"/>
        <w:textAlignment w:val="auto"/>
        <w:rPr>
          <w:rFonts w:hint="eastAsia" w:ascii="微软雅黑" w:hAnsi="微软雅黑" w:eastAsia="微软雅黑" w:cs="微软雅黑"/>
          <w:color w:val="404040" w:themeColor="text1" w:themeTint="BF"/>
          <w:sz w:val="24"/>
          <w:szCs w:val="24"/>
          <w:lang w:val="en-US" w:eastAsia="zh-Hans"/>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24"/>
          <w:lang w:val="en-US" w:eastAsia="zh-Hans"/>
          <w14:textFill>
            <w14:solidFill>
              <w14:schemeClr w14:val="tx1">
                <w14:lumMod w14:val="75000"/>
                <w14:lumOff w14:val="25000"/>
              </w14:schemeClr>
            </w14:solidFill>
          </w14:textFill>
        </w:rPr>
        <w:t>例如：输入“生涯”关键词，页面跳转至检索页面，可查看不同模块包含关键词的资源，如下图所示：</w:t>
      </w:r>
    </w:p>
    <w:p w14:paraId="4039FDF4">
      <w:pPr>
        <w:spacing w:before="93" w:beforeLines="30" w:after="93" w:afterLines="30" w:line="312" w:lineRule="auto"/>
        <w:jc w:val="center"/>
        <w:rPr>
          <w:rFonts w:hint="eastAsia" w:ascii="微软雅黑" w:hAnsi="微软雅黑" w:eastAsia="微软雅黑" w:cs="微软雅黑"/>
          <w:color w:val="404040" w:themeColor="text1" w:themeTint="BF"/>
          <w:sz w:val="24"/>
          <w:lang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14:textFill>
            <w14:solidFill>
              <w14:schemeClr w14:val="tx1">
                <w14:lumMod w14:val="75000"/>
                <w14:lumOff w14:val="25000"/>
              </w14:schemeClr>
            </w14:solidFill>
          </w14:textFill>
        </w:rPr>
        <w:drawing>
          <wp:inline distT="0" distB="0" distL="114300" distR="114300">
            <wp:extent cx="5259070" cy="2446655"/>
            <wp:effectExtent l="0" t="0" r="24130" b="1714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8"/>
                    <a:stretch>
                      <a:fillRect/>
                    </a:stretch>
                  </pic:blipFill>
                  <pic:spPr>
                    <a:xfrm>
                      <a:off x="0" y="0"/>
                      <a:ext cx="5259070" cy="2446655"/>
                    </a:xfrm>
                    <a:prstGeom prst="rect">
                      <a:avLst/>
                    </a:prstGeom>
                    <a:noFill/>
                    <a:ln>
                      <a:noFill/>
                    </a:ln>
                  </pic:spPr>
                </pic:pic>
              </a:graphicData>
            </a:graphic>
          </wp:inline>
        </w:drawing>
      </w:r>
    </w:p>
    <w:p w14:paraId="41D38E74">
      <w:pPr>
        <w:spacing w:line="240" w:lineRule="auto"/>
        <w:rPr>
          <w:rFonts w:hint="default"/>
          <w:color w:val="404040" w:themeColor="text1" w:themeTint="BF"/>
          <w:sz w:val="24"/>
          <w:szCs w:val="24"/>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z w:val="24"/>
          <w:szCs w:val="24"/>
          <w:lang w:val="en-US" w:eastAsia="zh-Hans"/>
          <w14:textFill>
            <w14:solidFill>
              <w14:schemeClr w14:val="tx1">
                <w14:lumMod w14:val="75000"/>
                <w14:lumOff w14:val="25000"/>
              </w14:schemeClr>
            </w14:solidFill>
          </w14:textFill>
        </w:rPr>
        <w:t>如上图所示，左侧为所包含该关键词的模块分类，点击即可查看该模块下关于关键词的资源结果，点击某一资源，即可进行相应检索资源的查看。</w:t>
      </w:r>
    </w:p>
    <w:sectPr>
      <w:footerReference r:id="rId6" w:type="first"/>
      <w:footerReference r:id="rId5" w:type="default"/>
      <w:pgSz w:w="11906" w:h="16838"/>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embedRegular r:id="rId1" w:fontKey="{7028C677-D77A-B617-518A-11698E03CEB3}"/>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84445">
    <w:pPr>
      <w:pStyle w:val="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932FB">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6DF932FB">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A57DE">
    <w:pPr>
      <w:pStyle w:val="2"/>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D3566">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097D3566">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8D1EC">
    <w:pPr>
      <w:pStyle w:val="3"/>
      <w:jc w:val="center"/>
      <w:rPr>
        <w:rFonts w:hint="eastAsia" w:ascii="微软雅黑" w:hAnsi="微软雅黑" w:eastAsia="微软雅黑" w:cs="微软雅黑"/>
        <w:color w:val="808080" w:themeColor="text1" w:themeTint="80"/>
        <w:lang w:val="en-US"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lang w:val="en-US" w:eastAsia="zh-CN"/>
        <w14:textFill>
          <w14:solidFill>
            <w14:schemeClr w14:val="tx1">
              <w14:lumMod w14:val="50000"/>
              <w14:lumOff w14:val="50000"/>
            </w14:schemeClr>
          </w14:solidFill>
        </w14:textFill>
      </w:rPr>
      <w:t>- 森途学苑使用说明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AC8BE">
    <w:pPr>
      <w:pStyle w:val="3"/>
    </w:pPr>
    <w:r>
      <w:rPr>
        <w:rFonts w:hint="default"/>
        <w:lang w:val="en-US"/>
      </w:rPr>
      <w:drawing>
        <wp:anchor distT="0" distB="0" distL="114300" distR="114300" simplePos="0" relativeHeight="251659264" behindDoc="1" locked="0" layoutInCell="1" allowOverlap="1">
          <wp:simplePos x="0" y="0"/>
          <wp:positionH relativeFrom="column">
            <wp:posOffset>-685800</wp:posOffset>
          </wp:positionH>
          <wp:positionV relativeFrom="paragraph">
            <wp:posOffset>-552450</wp:posOffset>
          </wp:positionV>
          <wp:extent cx="7550785" cy="10680700"/>
          <wp:effectExtent l="0" t="0" r="12065" b="6350"/>
          <wp:wrapNone/>
          <wp:docPr id="9" name="图片 9" descr="F:\金山-封面\阿源设计\2022-03-11\de2.jpg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金山-封面\阿源设计\2022-03-11\de2.jpgde2"/>
                  <pic:cNvPicPr>
                    <a:picLocks noChangeAspect="1"/>
                  </pic:cNvPicPr>
                </pic:nvPicPr>
                <pic:blipFill>
                  <a:blip r:embed="rId1"/>
                  <a:srcRect/>
                  <a:stretch>
                    <a:fillRect/>
                  </a:stretch>
                </pic:blipFill>
                <pic:spPr>
                  <a:xfrm>
                    <a:off x="0" y="0"/>
                    <a:ext cx="7550785" cy="106807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DFCEF8"/>
    <w:multiLevelType w:val="singleLevel"/>
    <w:tmpl w:val="D7DFCEF8"/>
    <w:lvl w:ilvl="0" w:tentative="0">
      <w:start w:val="1"/>
      <w:numFmt w:val="bullet"/>
      <w:lvlText w:val=""/>
      <w:lvlJc w:val="left"/>
      <w:pPr>
        <w:ind w:left="420" w:hanging="420"/>
      </w:pPr>
      <w:rPr>
        <w:rFonts w:hint="default" w:ascii="Wingdings" w:hAnsi="Wingdings"/>
      </w:rPr>
    </w:lvl>
  </w:abstractNum>
  <w:abstractNum w:abstractNumId="1">
    <w:nsid w:val="FEEF3A7D"/>
    <w:multiLevelType w:val="singleLevel"/>
    <w:tmpl w:val="FEEF3A7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FD98EA"/>
    <w:rsid w:val="01155DF2"/>
    <w:rsid w:val="01C92CCD"/>
    <w:rsid w:val="01DA7527"/>
    <w:rsid w:val="01E22ACD"/>
    <w:rsid w:val="01F52056"/>
    <w:rsid w:val="04FA7D5D"/>
    <w:rsid w:val="051203A1"/>
    <w:rsid w:val="05F8275C"/>
    <w:rsid w:val="05FD203A"/>
    <w:rsid w:val="08E352A2"/>
    <w:rsid w:val="0D224178"/>
    <w:rsid w:val="0F1B1158"/>
    <w:rsid w:val="0F2254E3"/>
    <w:rsid w:val="11797E37"/>
    <w:rsid w:val="128B73AB"/>
    <w:rsid w:val="14DD5BE5"/>
    <w:rsid w:val="16872BC1"/>
    <w:rsid w:val="19BB374A"/>
    <w:rsid w:val="1B232613"/>
    <w:rsid w:val="1CC77DA9"/>
    <w:rsid w:val="1D6B3657"/>
    <w:rsid w:val="1D882B99"/>
    <w:rsid w:val="1D984915"/>
    <w:rsid w:val="1E1D345A"/>
    <w:rsid w:val="20A1690D"/>
    <w:rsid w:val="22DD2BFF"/>
    <w:rsid w:val="23EF2349"/>
    <w:rsid w:val="252C3D1C"/>
    <w:rsid w:val="257D43A8"/>
    <w:rsid w:val="262C0B57"/>
    <w:rsid w:val="267E4880"/>
    <w:rsid w:val="27130D6B"/>
    <w:rsid w:val="2719665F"/>
    <w:rsid w:val="273F7CAC"/>
    <w:rsid w:val="27503340"/>
    <w:rsid w:val="291F34CB"/>
    <w:rsid w:val="29F36565"/>
    <w:rsid w:val="2A423E7C"/>
    <w:rsid w:val="2A973BD2"/>
    <w:rsid w:val="2BB57249"/>
    <w:rsid w:val="2BE30285"/>
    <w:rsid w:val="2C422D0E"/>
    <w:rsid w:val="2CA65EBF"/>
    <w:rsid w:val="2E5B386B"/>
    <w:rsid w:val="2FA9496B"/>
    <w:rsid w:val="30DB6399"/>
    <w:rsid w:val="31831347"/>
    <w:rsid w:val="34962714"/>
    <w:rsid w:val="3605643F"/>
    <w:rsid w:val="38A56DDA"/>
    <w:rsid w:val="3961003C"/>
    <w:rsid w:val="3A3311B7"/>
    <w:rsid w:val="3B5372DA"/>
    <w:rsid w:val="3D8E4F55"/>
    <w:rsid w:val="3DE64CB7"/>
    <w:rsid w:val="3ED97D5C"/>
    <w:rsid w:val="3EFF626F"/>
    <w:rsid w:val="3FF37607"/>
    <w:rsid w:val="41DC05F6"/>
    <w:rsid w:val="42AD128A"/>
    <w:rsid w:val="43B579F5"/>
    <w:rsid w:val="44120DA1"/>
    <w:rsid w:val="455146FD"/>
    <w:rsid w:val="456A0B02"/>
    <w:rsid w:val="45DC5FB0"/>
    <w:rsid w:val="46E86F56"/>
    <w:rsid w:val="474C0BB3"/>
    <w:rsid w:val="47697158"/>
    <w:rsid w:val="481063AB"/>
    <w:rsid w:val="484D4C8C"/>
    <w:rsid w:val="4888158E"/>
    <w:rsid w:val="48C81E32"/>
    <w:rsid w:val="49F041EF"/>
    <w:rsid w:val="4AB904EA"/>
    <w:rsid w:val="4B3B0020"/>
    <w:rsid w:val="4DE40B94"/>
    <w:rsid w:val="4F333625"/>
    <w:rsid w:val="4F65047E"/>
    <w:rsid w:val="4FCF5A6A"/>
    <w:rsid w:val="500D0BF2"/>
    <w:rsid w:val="50404CC2"/>
    <w:rsid w:val="512F4C4A"/>
    <w:rsid w:val="52E67285"/>
    <w:rsid w:val="53586002"/>
    <w:rsid w:val="565D3F90"/>
    <w:rsid w:val="567B6A6D"/>
    <w:rsid w:val="56A06004"/>
    <w:rsid w:val="56D85329"/>
    <w:rsid w:val="577D66B1"/>
    <w:rsid w:val="57F11939"/>
    <w:rsid w:val="58367F51"/>
    <w:rsid w:val="58750652"/>
    <w:rsid w:val="58CC2FB5"/>
    <w:rsid w:val="5B0C69D9"/>
    <w:rsid w:val="5BC07B99"/>
    <w:rsid w:val="5C5029E1"/>
    <w:rsid w:val="5C99223B"/>
    <w:rsid w:val="5CCB22C6"/>
    <w:rsid w:val="5E3A0115"/>
    <w:rsid w:val="60F041C5"/>
    <w:rsid w:val="61414180"/>
    <w:rsid w:val="614A5AAF"/>
    <w:rsid w:val="62824756"/>
    <w:rsid w:val="62BF3556"/>
    <w:rsid w:val="63625DB3"/>
    <w:rsid w:val="639D6770"/>
    <w:rsid w:val="640033A2"/>
    <w:rsid w:val="642922DA"/>
    <w:rsid w:val="646879A5"/>
    <w:rsid w:val="65D32FF8"/>
    <w:rsid w:val="667F764C"/>
    <w:rsid w:val="6683055F"/>
    <w:rsid w:val="673B7329"/>
    <w:rsid w:val="68113DD3"/>
    <w:rsid w:val="684C631C"/>
    <w:rsid w:val="684F02F3"/>
    <w:rsid w:val="69093BDE"/>
    <w:rsid w:val="6997455B"/>
    <w:rsid w:val="69A1765C"/>
    <w:rsid w:val="6A4A2DAF"/>
    <w:rsid w:val="6A9D12D8"/>
    <w:rsid w:val="6AF31A4C"/>
    <w:rsid w:val="6B3527A3"/>
    <w:rsid w:val="6B417C34"/>
    <w:rsid w:val="6B862765"/>
    <w:rsid w:val="6BFD98EA"/>
    <w:rsid w:val="6D136A8E"/>
    <w:rsid w:val="6DDD1496"/>
    <w:rsid w:val="6F676413"/>
    <w:rsid w:val="6F8A6649"/>
    <w:rsid w:val="70862735"/>
    <w:rsid w:val="71C42031"/>
    <w:rsid w:val="71F42481"/>
    <w:rsid w:val="72247C70"/>
    <w:rsid w:val="729E4723"/>
    <w:rsid w:val="738A7009"/>
    <w:rsid w:val="73A55B36"/>
    <w:rsid w:val="744C61ED"/>
    <w:rsid w:val="747A1ED9"/>
    <w:rsid w:val="76EFFEF4"/>
    <w:rsid w:val="77B32EDF"/>
    <w:rsid w:val="785551FE"/>
    <w:rsid w:val="795C1188"/>
    <w:rsid w:val="7AE309FD"/>
    <w:rsid w:val="7C1E7ED2"/>
    <w:rsid w:val="7E8E0AAA"/>
    <w:rsid w:val="7ED96AE2"/>
    <w:rsid w:val="7F7FF6CA"/>
    <w:rsid w:val="7FE2289D"/>
    <w:rsid w:val="DFFE7949"/>
    <w:rsid w:val="F6CF1E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 w:type="character" w:styleId="7">
    <w:name w:val="Hyperlink"/>
    <w:basedOn w:val="6"/>
    <w:unhideWhenUsed/>
    <w:qFormat/>
    <w:uiPriority w:val="99"/>
    <w:rPr>
      <w:color w:val="0563C1" w:themeColor="hyperlink"/>
      <w:u w:val="single"/>
      <w14:textFill>
        <w14:solidFill>
          <w14:schemeClr w14:val="hlink"/>
        </w14:solidFill>
      </w14:textFill>
    </w:rPr>
  </w:style>
  <w:style w:type="paragraph" w:customStyle="1" w:styleId="8">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Users/yaya/Library/Containers/com.kingsoft.wpsoffice.mac/Data/.kingsoft/office6/templates/download/34b170f6-1221-40a6-9323-10c79b4f62dc/&#24037;&#20316;&#35745;&#21010;&#24635;&#32467;&#27719;&#25253;&#23553;&#38754;&#27169;&#26495;.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工作计划总结汇报封面模板.docx</Template>
  <Pages>13</Pages>
  <Words>1788</Words>
  <Characters>1861</Characters>
  <Lines>0</Lines>
  <Paragraphs>0</Paragraphs>
  <TotalTime>2</TotalTime>
  <ScaleCrop>false</ScaleCrop>
  <LinksUpToDate>false</LinksUpToDate>
  <CharactersWithSpaces>1866</CharactersWithSpaces>
  <Application>WPS Office_7.5.1.8994_F1E327BC-269C-435d-A152-05C5408002CA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2025-06-13T10:45:00Z</dcterms:created>
  <dc:creator>参商</dc:creator>
  <dc:description>阿源设计
更多作品请访问稻壳
https://www.docer.com/works?userid=25247567</dc:description>
  <cp:lastModifiedBy>参商</cp:lastModifiedBy>
  <dcterms:modified xsi:type="dcterms:W3CDTF">2025-11-10T14:46:41Z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2052-7.5.1.8994</vt:lpwstr>
  </property>
  <property fmtid="{D5CDD505-2E9C-101B-9397-08002B2CF9AE}" pid="3" name="ICV">
    <vt:lpwstr>FB1B1AA48F758A9D4A3F4A68A016334A_41</vt:lpwstr>
  </property>
  <property fmtid="{D5CDD505-2E9C-101B-9397-08002B2CF9AE}" pid="4" name="KSOTemplateUUID">
    <vt:lpwstr>v1.0_mb_g/zRL1kTi4nou0BxGjhN7Q==</vt:lpwstr>
  </property>
</Properties>
</file>