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4EE52">
      <w:pPr>
        <w:numPr>
          <w:ilvl w:val="0"/>
          <w:numId w:val="0"/>
        </w:numPr>
        <w:autoSpaceDE/>
        <w:autoSpaceDN/>
        <w:spacing w:before="0" w:after="160" w:line="240" w:lineRule="auto"/>
        <w:ind w:left="0" w:right="0" w:firstLine="0"/>
        <w:jc w:val="center"/>
        <w:rPr>
          <w:rFonts w:hint="default" w:ascii="Times New Roman" w:hAnsi="宋体" w:eastAsia="宋体"/>
          <w:color w:val="auto"/>
          <w:position w:val="0"/>
          <w:sz w:val="24"/>
          <w:szCs w:val="24"/>
        </w:rPr>
      </w:pPr>
      <w:r>
        <w:rPr>
          <w:rFonts w:hint="eastAsia" w:hAnsi="宋体" w:eastAsia="宋体"/>
          <w:b/>
          <w:color w:val="auto"/>
          <w:position w:val="0"/>
          <w:sz w:val="24"/>
          <w:szCs w:val="24"/>
          <w:lang w:eastAsia="zh-CN"/>
        </w:rPr>
        <w:t>“</w:t>
      </w:r>
      <w:r>
        <w:rPr>
          <w:rFonts w:hint="default" w:ascii="Times New Roman" w:hAnsi="宋体" w:eastAsia="宋体"/>
          <w:b/>
          <w:color w:val="auto"/>
          <w:position w:val="0"/>
          <w:sz w:val="24"/>
          <w:szCs w:val="24"/>
        </w:rPr>
        <w:t>中国共产党思想理论资源数据库</w:t>
      </w:r>
      <w:r>
        <w:rPr>
          <w:rFonts w:hint="eastAsia" w:hAnsi="宋体" w:eastAsia="宋体"/>
          <w:b/>
          <w:color w:val="auto"/>
          <w:position w:val="0"/>
          <w:sz w:val="24"/>
          <w:szCs w:val="24"/>
          <w:lang w:eastAsia="zh-CN"/>
        </w:rPr>
        <w:t>”开通试用通知</w:t>
      </w:r>
    </w:p>
    <w:p w14:paraId="40D2C6FD">
      <w:pPr>
        <w:numPr>
          <w:ilvl w:val="0"/>
          <w:numId w:val="0"/>
        </w:numPr>
        <w:autoSpaceDE/>
        <w:autoSpaceDN/>
        <w:spacing w:before="0" w:after="160" w:line="240" w:lineRule="auto"/>
        <w:ind w:left="0" w:right="0" w:firstLine="0"/>
        <w:jc w:val="both"/>
        <w:rPr>
          <w:rFonts w:hint="default" w:ascii="Times New Roman" w:hAnsi="宋体" w:eastAsia="宋体"/>
          <w:color w:val="auto"/>
          <w:position w:val="0"/>
          <w:sz w:val="24"/>
          <w:szCs w:val="24"/>
        </w:rPr>
      </w:pPr>
      <w:r>
        <w:rPr>
          <w:rFonts w:hint="default" w:ascii="Times New Roman" w:hAnsi="宋体" w:eastAsia="宋体"/>
          <w:color w:val="auto"/>
          <w:position w:val="0"/>
          <w:sz w:val="24"/>
          <w:szCs w:val="24"/>
        </w:rPr>
        <w:t>【访问链接】</w:t>
      </w:r>
      <w:r>
        <w:rPr>
          <w:rFonts w:hint="default" w:ascii="宋体" w:hAnsi="宋体" w:eastAsia="宋体"/>
          <w:color w:val="auto"/>
          <w:position w:val="0"/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HYPERLINK "http://data.lilun.cn"</w:instrText>
      </w:r>
      <w:r>
        <w:rPr>
          <w:sz w:val="24"/>
          <w:szCs w:val="24"/>
        </w:rPr>
        <w:fldChar w:fldCharType="separate"/>
      </w:r>
      <w:r>
        <w:rPr>
          <w:rStyle w:val="5"/>
          <w:rFonts w:hint="default" w:ascii="宋体" w:hAnsi="宋体" w:eastAsia="宋体"/>
          <w:color w:val="0000FF"/>
          <w:position w:val="0"/>
          <w:sz w:val="24"/>
          <w:szCs w:val="24"/>
          <w:u w:val="single"/>
        </w:rPr>
        <w:t>http</w:t>
      </w:r>
      <w:r>
        <w:rPr>
          <w:rStyle w:val="5"/>
          <w:rFonts w:hint="eastAsia" w:ascii="宋体" w:hAnsi="宋体" w:eastAsia="宋体"/>
          <w:color w:val="0000FF"/>
          <w:position w:val="0"/>
          <w:sz w:val="24"/>
          <w:szCs w:val="24"/>
          <w:u w:val="single"/>
          <w:lang w:val="en-US" w:eastAsia="zh-CN"/>
        </w:rPr>
        <w:t>s</w:t>
      </w:r>
      <w:r>
        <w:rPr>
          <w:rStyle w:val="5"/>
          <w:rFonts w:hint="default" w:ascii="宋体" w:hAnsi="宋体" w:eastAsia="宋体"/>
          <w:color w:val="0000FF"/>
          <w:position w:val="0"/>
          <w:sz w:val="24"/>
          <w:szCs w:val="24"/>
          <w:u w:val="single"/>
        </w:rPr>
        <w:t>://data.lilun.cn</w:t>
      </w:r>
      <w:r>
        <w:rPr>
          <w:rFonts w:hint="default" w:ascii="宋体" w:hAnsi="宋体" w:eastAsia="宋体"/>
          <w:color w:val="auto"/>
          <w:position w:val="0"/>
          <w:sz w:val="24"/>
          <w:szCs w:val="24"/>
        </w:rPr>
        <w:fldChar w:fldCharType="end"/>
      </w:r>
    </w:p>
    <w:p w14:paraId="4B697925">
      <w:pPr>
        <w:numPr>
          <w:ilvl w:val="0"/>
          <w:numId w:val="0"/>
        </w:numPr>
        <w:autoSpaceDE/>
        <w:autoSpaceDN/>
        <w:spacing w:before="0" w:after="160" w:line="240" w:lineRule="auto"/>
        <w:ind w:left="0" w:right="0" w:firstLine="0"/>
        <w:jc w:val="both"/>
        <w:rPr>
          <w:rFonts w:hint="default" w:ascii="Times New Roman" w:hAnsi="宋体" w:eastAsia="宋体"/>
          <w:color w:val="auto"/>
          <w:position w:val="0"/>
          <w:sz w:val="24"/>
          <w:szCs w:val="24"/>
          <w:lang w:val="en-US" w:eastAsia="zh-CN"/>
        </w:rPr>
      </w:pPr>
      <w:r>
        <w:rPr>
          <w:rFonts w:hint="default" w:ascii="Times New Roman" w:hAnsi="宋体" w:eastAsia="宋体"/>
          <w:color w:val="auto"/>
          <w:position w:val="0"/>
          <w:sz w:val="24"/>
          <w:szCs w:val="24"/>
        </w:rPr>
        <w:t>【试用期限至】</w:t>
      </w:r>
      <w:r>
        <w:rPr>
          <w:rFonts w:hint="eastAsia" w:asciiTheme="minorEastAsia" w:hAnsiTheme="minorEastAsia" w:eastAsiaTheme="minorEastAsia" w:cstheme="minorEastAsia"/>
          <w:color w:val="auto"/>
          <w:position w:val="0"/>
          <w:sz w:val="24"/>
          <w:szCs w:val="24"/>
          <w:lang w:val="en-US" w:eastAsia="zh-CN"/>
        </w:rPr>
        <w:t>2026年11月13日</w:t>
      </w:r>
    </w:p>
    <w:p w14:paraId="632BF957">
      <w:pPr>
        <w:numPr>
          <w:ilvl w:val="0"/>
          <w:numId w:val="0"/>
        </w:numPr>
        <w:autoSpaceDE/>
        <w:autoSpaceDN/>
        <w:spacing w:before="0" w:after="160" w:line="240" w:lineRule="auto"/>
        <w:ind w:left="0" w:right="0" w:firstLine="0"/>
        <w:jc w:val="both"/>
        <w:rPr>
          <w:rFonts w:hint="eastAsia" w:hAnsi="宋体" w:eastAsia="宋体"/>
          <w:color w:val="auto"/>
          <w:position w:val="0"/>
          <w:sz w:val="24"/>
          <w:szCs w:val="24"/>
          <w:lang w:eastAsia="zh-CN"/>
        </w:rPr>
      </w:pPr>
      <w:r>
        <w:rPr>
          <w:rFonts w:hint="default" w:ascii="Times New Roman" w:hAnsi="宋体" w:eastAsia="宋体"/>
          <w:color w:val="auto"/>
          <w:position w:val="0"/>
          <w:sz w:val="24"/>
          <w:szCs w:val="24"/>
        </w:rPr>
        <w:t>【访问方式】</w:t>
      </w:r>
      <w:r>
        <w:rPr>
          <w:rFonts w:hint="eastAsia" w:hAnsi="宋体" w:eastAsia="宋体"/>
          <w:color w:val="auto"/>
          <w:position w:val="0"/>
          <w:sz w:val="24"/>
          <w:szCs w:val="24"/>
          <w:lang w:eastAsia="zh-CN"/>
        </w:rPr>
        <w:t>互联网认证使用，无需用户名密码</w:t>
      </w:r>
    </w:p>
    <w:p w14:paraId="7382E2F8">
      <w:pPr>
        <w:numPr>
          <w:ilvl w:val="0"/>
          <w:numId w:val="0"/>
        </w:numPr>
        <w:autoSpaceDE/>
        <w:autoSpaceDN/>
        <w:spacing w:before="0" w:after="160" w:line="240" w:lineRule="auto"/>
        <w:ind w:left="0" w:right="0" w:firstLine="0"/>
        <w:jc w:val="both"/>
        <w:rPr>
          <w:rFonts w:hint="default" w:ascii="Times New Roman" w:hAnsi="宋体" w:eastAsia="宋体"/>
          <w:color w:val="auto"/>
          <w:position w:val="0"/>
          <w:sz w:val="24"/>
          <w:szCs w:val="24"/>
        </w:rPr>
      </w:pPr>
      <w:r>
        <w:rPr>
          <w:rFonts w:hint="default" w:ascii="Times New Roman" w:hAnsi="宋体" w:eastAsia="宋体"/>
          <w:color w:val="auto"/>
          <w:position w:val="0"/>
          <w:sz w:val="24"/>
          <w:szCs w:val="24"/>
        </w:rPr>
        <w:t>【并发数】</w:t>
      </w:r>
      <w:r>
        <w:rPr>
          <w:rFonts w:hint="eastAsia" w:hAnsi="宋体" w:eastAsia="宋体"/>
          <w:color w:val="auto"/>
          <w:position w:val="0"/>
          <w:sz w:val="24"/>
          <w:szCs w:val="24"/>
          <w:lang w:eastAsia="zh-CN"/>
        </w:rPr>
        <w:t>可</w:t>
      </w:r>
      <w:r>
        <w:rPr>
          <w:rFonts w:hint="default" w:ascii="Times New Roman" w:hAnsi="宋体" w:eastAsia="宋体"/>
          <w:color w:val="auto"/>
          <w:position w:val="0"/>
          <w:sz w:val="24"/>
          <w:szCs w:val="24"/>
        </w:rPr>
        <w:t>同时</w:t>
      </w:r>
      <w:r>
        <w:rPr>
          <w:rFonts w:hint="eastAsia" w:hAnsi="宋体" w:eastAsia="宋体"/>
          <w:color w:val="auto"/>
          <w:position w:val="0"/>
          <w:sz w:val="24"/>
          <w:szCs w:val="24"/>
          <w:lang w:eastAsia="zh-CN"/>
        </w:rPr>
        <w:t>十</w:t>
      </w:r>
      <w:bookmarkStart w:id="0" w:name="_GoBack"/>
      <w:bookmarkEnd w:id="0"/>
      <w:r>
        <w:rPr>
          <w:rFonts w:hint="default" w:ascii="Times New Roman" w:hAnsi="宋体" w:eastAsia="宋体"/>
          <w:color w:val="auto"/>
          <w:position w:val="0"/>
          <w:sz w:val="24"/>
          <w:szCs w:val="24"/>
        </w:rPr>
        <w:t>人在线使用</w:t>
      </w:r>
    </w:p>
    <w:p w14:paraId="0CBE8CD7">
      <w:pPr>
        <w:numPr>
          <w:ilvl w:val="0"/>
          <w:numId w:val="0"/>
        </w:numPr>
        <w:autoSpaceDE/>
        <w:autoSpaceDN/>
        <w:spacing w:before="0" w:after="160" w:line="240" w:lineRule="auto"/>
        <w:ind w:left="0" w:right="0" w:firstLine="0"/>
        <w:jc w:val="both"/>
        <w:rPr>
          <w:rFonts w:hint="default" w:ascii="Times New Roman" w:hAnsi="宋体" w:eastAsia="宋体"/>
          <w:color w:val="auto"/>
          <w:position w:val="0"/>
          <w:sz w:val="24"/>
          <w:szCs w:val="24"/>
        </w:rPr>
      </w:pPr>
      <w:r>
        <w:rPr>
          <w:rFonts w:hint="default" w:ascii="Times New Roman" w:hAnsi="宋体" w:eastAsia="宋体"/>
          <w:color w:val="auto"/>
          <w:position w:val="0"/>
          <w:sz w:val="24"/>
          <w:szCs w:val="24"/>
        </w:rPr>
        <w:t>【数据库简介】</w:t>
      </w:r>
    </w:p>
    <w:p w14:paraId="47FF7697">
      <w:pPr>
        <w:numPr>
          <w:ilvl w:val="0"/>
          <w:numId w:val="0"/>
        </w:numPr>
        <w:shd w:val="clear"/>
        <w:autoSpaceDE/>
        <w:autoSpaceDN/>
        <w:spacing w:before="0" w:after="160" w:line="240" w:lineRule="auto"/>
        <w:ind w:left="0" w:right="0" w:firstLine="0"/>
        <w:jc w:val="both"/>
        <w:rPr>
          <w:rFonts w:hint="default" w:ascii="宋体" w:hAnsi="宋体" w:eastAsia="宋体"/>
          <w:b/>
          <w:color w:val="auto"/>
          <w:position w:val="0"/>
          <w:sz w:val="21"/>
          <w:szCs w:val="21"/>
          <w:shd w:val="clear" w:color="000000"/>
        </w:rPr>
      </w:pPr>
      <w:r>
        <w:rPr>
          <w:rFonts w:hint="default" w:ascii="宋体" w:hAnsi="宋体" w:eastAsia="宋体"/>
          <w:b/>
          <w:color w:val="auto"/>
          <w:position w:val="0"/>
          <w:sz w:val="21"/>
          <w:szCs w:val="21"/>
          <w:shd w:val="clear" w:color="000000"/>
        </w:rPr>
        <w:t>数据类型：电子图书      学科类型：人文、社会、法政</w:t>
      </w:r>
    </w:p>
    <w:p w14:paraId="22F50EB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国共产党思想理论资源数据库，在中央领导同志的亲切关怀和中宣部、原新闻出版广电总局的有力指导下，由人民出版社开发建成，被党政干部和专家学者称为“用科学技术传播中国化马克思主义的重大创新工程”。目前收入图书分为12个子库，13000多册。主要特色如下：</w:t>
      </w:r>
    </w:p>
    <w:p w14:paraId="67D599C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特色一：内容系统、权威。数据库系统收录党的思想理论方面主要文献，涵盖我国公开出版的马列经典著作、党和国家主要领导人著作以及公开发布的中央文件文献、法律法规。同时，还收录了大量研究性著作、党史和国际共运史著作、重要人物资料，以及革命战争年代出版的部分重要图书，构建起内容完备、权威可靠的文献资源体系。</w:t>
      </w:r>
    </w:p>
    <w:p w14:paraId="0B9773E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特色二：三大特色工具提供专业级知识服务。数据库内置党和国家重要文献专题知识库、马克思主义专题知识库和经典著作引文比对三大特色工具，为用户提供党的思想理论领域专业级知识服务。依托智能化知识挖掘技术，实现从传统篇目、章节、关键词检索向知识点与语义检索的跃升，大幅提升检索效率，优化检索结果精准度。</w:t>
      </w:r>
    </w:p>
    <w:p w14:paraId="3F33E7C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特色三：图书规范性高，电子书达到引用标准。数据库收录图书主要由人民出版社等权威出版机构出版，编校质量过硬；数字化过程采用不高于三万分之一差错率的标准严格校对，并完整保留纸质图书的原版原式，确保电子文献具备正式引用价值。</w:t>
      </w:r>
    </w:p>
    <w:p w14:paraId="4E6043A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sz w:val="24"/>
          <w:szCs w:val="24"/>
        </w:rPr>
        <w:t>数据库可以充分满足高校师生开展马克思主义思想理论研究的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实际</w:t>
      </w:r>
      <w:r>
        <w:rPr>
          <w:rFonts w:hint="eastAsia" w:ascii="宋体" w:hAnsi="宋体" w:eastAsia="宋体" w:cs="宋体"/>
          <w:sz w:val="24"/>
          <w:szCs w:val="24"/>
        </w:rPr>
        <w:t>需求。数据库中权威系统的海量图书资源，高校师生均可直接查阅、引用，同时，先进的查询工具还可以帮助师生从繁多的数据中快速、准确地找到有用的信息，并准确引用所需内容，提升理论研究效率。</w:t>
      </w:r>
    </w:p>
    <w:p w14:paraId="0A6F6FCA">
      <w:pPr>
        <w:shd w:val="clear"/>
        <w:rPr>
          <w:rFonts w:hint="default" w:asciiTheme="minorEastAsia" w:hAnsiTheme="minorEastAsia" w:eastAsiaTheme="minorEastAsia" w:cstheme="minorEastAsia"/>
          <w:color w:val="FF0000"/>
          <w:sz w:val="24"/>
          <w:szCs w:val="24"/>
          <w:shd w:val="clear" w:color="auto" w:fill="auto"/>
          <w:lang w:val="en-US"/>
        </w:rPr>
      </w:pPr>
    </w:p>
    <w:sectPr>
      <w:pgSz w:w="11906" w:h="16838"/>
      <w:pgMar w:top="930" w:right="1417" w:bottom="930" w:left="141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jY2NjZjI4MmJkMjVjYTk0M2RkM2Q2ZGNmZTM2YzQifQ=="/>
  </w:docVars>
  <w:rsids>
    <w:rsidRoot w:val="00000000"/>
    <w:rsid w:val="0C443707"/>
    <w:rsid w:val="0C705B04"/>
    <w:rsid w:val="14274BED"/>
    <w:rsid w:val="19B51D73"/>
    <w:rsid w:val="1E1C17A1"/>
    <w:rsid w:val="20D27E2A"/>
    <w:rsid w:val="20D70D6B"/>
    <w:rsid w:val="27E401C5"/>
    <w:rsid w:val="2DE7765A"/>
    <w:rsid w:val="2E6A4851"/>
    <w:rsid w:val="2F033FC6"/>
    <w:rsid w:val="363A2E7F"/>
    <w:rsid w:val="364A72A3"/>
    <w:rsid w:val="36FB6379"/>
    <w:rsid w:val="4CAA24EA"/>
    <w:rsid w:val="4DD74312"/>
    <w:rsid w:val="4F140833"/>
    <w:rsid w:val="61097F21"/>
    <w:rsid w:val="616453B8"/>
    <w:rsid w:val="616B608B"/>
    <w:rsid w:val="62414496"/>
    <w:rsid w:val="6C890DED"/>
    <w:rsid w:val="6FCA0895"/>
    <w:rsid w:val="7A4A4994"/>
    <w:rsid w:val="7A602AA0"/>
    <w:rsid w:val="7B4B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155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ordWrap/>
      <w:autoSpaceDE/>
      <w:autoSpaceDN/>
      <w:jc w:val="both"/>
    </w:pPr>
    <w:rPr>
      <w:rFonts w:ascii="Times New Roman" w:hAnsi="Times New Roman" w:eastAsia="Times New Roman" w:cstheme="minorBidi"/>
      <w:w w:val="100"/>
      <w:sz w:val="21"/>
      <w:szCs w:val="21"/>
      <w:shd w:val="cle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styleId="5">
    <w:name w:val="Hyperlink"/>
    <w:basedOn w:val="4"/>
    <w:autoRedefine/>
    <w:qFormat/>
    <w:uiPriority w:val="155"/>
    <w:rPr>
      <w:color w:val="0000FF"/>
      <w:w w:val="100"/>
      <w:sz w:val="20"/>
      <w:szCs w:val="20"/>
      <w:u w:val="single"/>
      <w:shd w:val="cle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789</Words>
  <Characters>819</Characters>
  <Lines>0</Lines>
  <Paragraphs>0</Paragraphs>
  <TotalTime>7</TotalTime>
  <ScaleCrop>false</ScaleCrop>
  <LinksUpToDate>false</LinksUpToDate>
  <CharactersWithSpaces>826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sunyl</dc:creator>
  <cp:lastModifiedBy>xu</cp:lastModifiedBy>
  <dcterms:modified xsi:type="dcterms:W3CDTF">2026-10-14T04:47:57Z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5C32A3037F4D4A58B7645685D106AF6E_13</vt:lpwstr>
  </property>
  <property fmtid="{D5CDD505-2E9C-101B-9397-08002B2CF9AE}" pid="4" name="KSOTemplateDocerSaveRecord">
    <vt:lpwstr>eyJoZGlkIjoiZGExNTJhZjNlYWJhZjZiODVkNzk2YzE1ODE0OGFiNzAiLCJ1c2VySWQiOiIyMzgwMDI4NDYifQ==</vt:lpwstr>
  </property>
</Properties>
</file>